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4B" w:rsidRPr="00837237" w:rsidRDefault="00837237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837237">
        <w:rPr>
          <w:b/>
          <w:color w:val="FF0000"/>
          <w:sz w:val="28"/>
          <w:szCs w:val="28"/>
        </w:rPr>
        <w:t>SAVE THE DATE!</w:t>
      </w:r>
    </w:p>
    <w:p w:rsidR="00837237" w:rsidRDefault="00837237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You are cordially invited to attend the 3</w:t>
      </w:r>
      <w:r w:rsidRPr="00837237">
        <w:rPr>
          <w:rFonts w:ascii="Lucida Calligraphy" w:hAnsi="Lucida Calligraphy"/>
          <w:b/>
          <w:sz w:val="28"/>
          <w:szCs w:val="28"/>
          <w:vertAlign w:val="superscript"/>
        </w:rPr>
        <w:t>rd</w:t>
      </w:r>
      <w:r>
        <w:rPr>
          <w:rFonts w:ascii="Lucida Calligraphy" w:hAnsi="Lucida Calligraphy"/>
          <w:b/>
          <w:sz w:val="28"/>
          <w:szCs w:val="28"/>
        </w:rPr>
        <w:t xml:space="preserve"> Annual Maryland ACDIS Conference.</w:t>
      </w:r>
    </w:p>
    <w:p w:rsidR="00130628" w:rsidRDefault="00837237" w:rsidP="00130628">
      <w:pPr>
        <w:spacing w:after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When:  Friday, September 14, 2018</w:t>
      </w:r>
      <w:r w:rsidR="00130628">
        <w:rPr>
          <w:rFonts w:ascii="Lucida Calligraphy" w:hAnsi="Lucida Calligraphy"/>
          <w:b/>
          <w:sz w:val="28"/>
          <w:szCs w:val="28"/>
        </w:rPr>
        <w:t xml:space="preserve">   </w:t>
      </w:r>
    </w:p>
    <w:p w:rsidR="00130628" w:rsidRDefault="00130628" w:rsidP="00130628">
      <w:pPr>
        <w:spacing w:after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8:30 AM to 4:00 PM</w:t>
      </w:r>
    </w:p>
    <w:p w:rsidR="00837237" w:rsidRDefault="00837237" w:rsidP="00837237">
      <w:pPr>
        <w:spacing w:after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Where:  St. Joseph’s Medical Center</w:t>
      </w:r>
    </w:p>
    <w:p w:rsidR="00837237" w:rsidRDefault="00837237" w:rsidP="00837237">
      <w:pPr>
        <w:spacing w:after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 7601 Osler Dr.</w:t>
      </w:r>
    </w:p>
    <w:p w:rsidR="00837237" w:rsidRDefault="00837237" w:rsidP="00130628">
      <w:pPr>
        <w:spacing w:after="100" w:afterAutospacing="1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 Towson, MD 21204</w:t>
      </w:r>
    </w:p>
    <w:p w:rsidR="00130628" w:rsidRDefault="00130628" w:rsidP="00130628">
      <w:pPr>
        <w:spacing w:after="100" w:afterAutospacing="1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This year’s conference will focus on the Maryland waiver and its impact on your CDI practice.   Conference attendees will be eligible for four ACDIS accredited CEUS.  Breakfast and lunch wil</w:t>
      </w:r>
      <w:r w:rsidR="00E37774">
        <w:rPr>
          <w:rFonts w:ascii="Lucida Calligraphy" w:hAnsi="Lucida Calligraphy"/>
          <w:b/>
          <w:sz w:val="28"/>
          <w:szCs w:val="28"/>
        </w:rPr>
        <w:t>l be provided.</w:t>
      </w:r>
    </w:p>
    <w:p w:rsidR="00130628" w:rsidRDefault="00130628" w:rsidP="00130628">
      <w:pPr>
        <w:spacing w:after="100" w:afterAutospacing="1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Speakers:</w:t>
      </w:r>
    </w:p>
    <w:p w:rsidR="00130628" w:rsidRDefault="00130628" w:rsidP="00130628">
      <w:pPr>
        <w:spacing w:after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Justin Ziombra, RN, BSN, MBA</w:t>
      </w:r>
    </w:p>
    <w:p w:rsidR="00E37774" w:rsidRDefault="00130628" w:rsidP="00130628">
      <w:pPr>
        <w:spacing w:after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Senior Analyst, Maryland Hospital Association</w:t>
      </w:r>
    </w:p>
    <w:p w:rsidR="00E37774" w:rsidRDefault="00E37774" w:rsidP="00130628">
      <w:pPr>
        <w:spacing w:after="0"/>
        <w:rPr>
          <w:rFonts w:ascii="Lucida Calligraphy" w:hAnsi="Lucida Calligraphy"/>
          <w:b/>
          <w:sz w:val="28"/>
          <w:szCs w:val="28"/>
        </w:rPr>
      </w:pPr>
    </w:p>
    <w:p w:rsidR="00E37774" w:rsidRDefault="00E37774" w:rsidP="00130628">
      <w:pPr>
        <w:spacing w:after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Trish Dasch, RN, CCDS</w:t>
      </w:r>
    </w:p>
    <w:p w:rsidR="00E37774" w:rsidRDefault="00E37774" w:rsidP="00130628">
      <w:pPr>
        <w:spacing w:after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Clinical Documentation Excellence Manager</w:t>
      </w:r>
    </w:p>
    <w:p w:rsidR="00130628" w:rsidRDefault="00E37774" w:rsidP="00130628">
      <w:pPr>
        <w:spacing w:after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Academic Medical Centers</w:t>
      </w:r>
      <w:r w:rsidR="00130628">
        <w:rPr>
          <w:rFonts w:ascii="Lucida Calligraphy" w:hAnsi="Lucida Calligraphy"/>
          <w:b/>
          <w:sz w:val="28"/>
          <w:szCs w:val="28"/>
        </w:rPr>
        <w:t xml:space="preserve"> </w:t>
      </w:r>
    </w:p>
    <w:p w:rsidR="00E37774" w:rsidRDefault="00E37774" w:rsidP="00130628">
      <w:pPr>
        <w:spacing w:after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Johns Hopkins Health System</w:t>
      </w:r>
    </w:p>
    <w:p w:rsidR="00E37774" w:rsidRDefault="00E37774" w:rsidP="00130628">
      <w:pPr>
        <w:spacing w:after="0"/>
        <w:rPr>
          <w:rFonts w:ascii="Lucida Calligraphy" w:hAnsi="Lucida Calligraphy"/>
          <w:b/>
          <w:sz w:val="28"/>
          <w:szCs w:val="28"/>
        </w:rPr>
      </w:pPr>
    </w:p>
    <w:p w:rsidR="00E37774" w:rsidRDefault="00E37774" w:rsidP="00130628">
      <w:pPr>
        <w:spacing w:after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Carmel Murphy, RN</w:t>
      </w:r>
    </w:p>
    <w:p w:rsidR="00E37774" w:rsidRDefault="00E37774" w:rsidP="00130628">
      <w:pPr>
        <w:spacing w:after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Director of Clinical Documentation Excellence</w:t>
      </w:r>
    </w:p>
    <w:p w:rsidR="00E37774" w:rsidRDefault="00E37774" w:rsidP="00130628">
      <w:pPr>
        <w:spacing w:after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University of Maryland Medical System</w:t>
      </w:r>
    </w:p>
    <w:p w:rsidR="00E37774" w:rsidRDefault="00E37774" w:rsidP="00130628">
      <w:pPr>
        <w:spacing w:after="0"/>
        <w:rPr>
          <w:rFonts w:ascii="Lucida Calligraphy" w:hAnsi="Lucida Calligraphy"/>
          <w:b/>
          <w:sz w:val="28"/>
          <w:szCs w:val="28"/>
        </w:rPr>
      </w:pPr>
    </w:p>
    <w:p w:rsidR="00E37774" w:rsidRDefault="00E37774" w:rsidP="00130628">
      <w:pPr>
        <w:spacing w:after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Registration forms will be sent out to our members in July.</w:t>
      </w:r>
    </w:p>
    <w:p w:rsidR="00130628" w:rsidRDefault="00130628" w:rsidP="00130628">
      <w:pPr>
        <w:spacing w:after="100" w:afterAutospacing="1"/>
        <w:rPr>
          <w:rFonts w:ascii="Lucida Calligraphy" w:hAnsi="Lucida Calligraphy"/>
          <w:b/>
          <w:sz w:val="28"/>
          <w:szCs w:val="28"/>
        </w:rPr>
      </w:pPr>
    </w:p>
    <w:p w:rsidR="00837237" w:rsidRDefault="00837237" w:rsidP="00837237">
      <w:pPr>
        <w:spacing w:after="0"/>
        <w:rPr>
          <w:rFonts w:ascii="Lucida Calligraphy" w:hAnsi="Lucida Calligraphy"/>
          <w:b/>
          <w:sz w:val="28"/>
          <w:szCs w:val="28"/>
        </w:rPr>
      </w:pPr>
    </w:p>
    <w:sectPr w:rsidR="00837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37"/>
    <w:rsid w:val="00130628"/>
    <w:rsid w:val="0030124B"/>
    <w:rsid w:val="00556C37"/>
    <w:rsid w:val="00837237"/>
    <w:rsid w:val="00A07360"/>
    <w:rsid w:val="00E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Blankenship</dc:creator>
  <cp:lastModifiedBy>Kyle Jossi</cp:lastModifiedBy>
  <cp:revision>2</cp:revision>
  <dcterms:created xsi:type="dcterms:W3CDTF">2018-04-10T19:40:00Z</dcterms:created>
  <dcterms:modified xsi:type="dcterms:W3CDTF">2018-04-10T19:40:00Z</dcterms:modified>
</cp:coreProperties>
</file>