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AB" w:rsidRDefault="00AD7DAB" w:rsidP="00AD7DAB">
      <w:pPr>
        <w:spacing w:after="0" w:line="240" w:lineRule="auto"/>
        <w:jc w:val="center"/>
      </w:pPr>
      <w:r>
        <w:rPr>
          <w:noProof/>
        </w:rPr>
        <w:drawing>
          <wp:inline distT="0" distB="0" distL="0" distR="0" wp14:anchorId="21F556F1" wp14:editId="5C150EE0">
            <wp:extent cx="480060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IS Logo Local Chapter LARGE.jpg"/>
                    <pic:cNvPicPr/>
                  </pic:nvPicPr>
                  <pic:blipFill>
                    <a:blip r:embed="rId5">
                      <a:extLst>
                        <a:ext uri="{28A0092B-C50C-407E-A947-70E740481C1C}">
                          <a14:useLocalDpi xmlns:a14="http://schemas.microsoft.com/office/drawing/2010/main" val="0"/>
                        </a:ext>
                      </a:extLst>
                    </a:blip>
                    <a:stretch>
                      <a:fillRect/>
                    </a:stretch>
                  </pic:blipFill>
                  <pic:spPr>
                    <a:xfrm>
                      <a:off x="0" y="0"/>
                      <a:ext cx="4800600" cy="1885950"/>
                    </a:xfrm>
                    <a:prstGeom prst="rect">
                      <a:avLst/>
                    </a:prstGeom>
                  </pic:spPr>
                </pic:pic>
              </a:graphicData>
            </a:graphic>
          </wp:inline>
        </w:drawing>
      </w:r>
    </w:p>
    <w:tbl>
      <w:tblPr>
        <w:tblStyle w:val="TableGrid"/>
        <w:tblW w:w="0" w:type="auto"/>
        <w:tblInd w:w="-5" w:type="dxa"/>
        <w:tblBorders>
          <w:top w:val="single" w:sz="12" w:space="0" w:color="6F1471"/>
          <w:left w:val="none" w:sz="0" w:space="0" w:color="auto"/>
          <w:bottom w:val="single" w:sz="12" w:space="0" w:color="6F1471"/>
          <w:right w:val="none" w:sz="0" w:space="0" w:color="auto"/>
          <w:insideH w:val="none" w:sz="0" w:space="0" w:color="auto"/>
          <w:insideV w:val="none" w:sz="0" w:space="0" w:color="auto"/>
        </w:tblBorders>
        <w:tblLook w:val="04A0" w:firstRow="1" w:lastRow="0" w:firstColumn="1" w:lastColumn="0" w:noHBand="0" w:noVBand="1"/>
      </w:tblPr>
      <w:tblGrid>
        <w:gridCol w:w="5006"/>
        <w:gridCol w:w="4359"/>
      </w:tblGrid>
      <w:tr w:rsidR="00AD7DAB" w:rsidRPr="004441FD" w:rsidTr="00690E80">
        <w:tc>
          <w:tcPr>
            <w:tcW w:w="10790" w:type="dxa"/>
            <w:gridSpan w:val="2"/>
            <w:tcBorders>
              <w:top w:val="nil"/>
              <w:bottom w:val="nil"/>
            </w:tcBorders>
            <w:shd w:val="clear" w:color="auto" w:fill="6F1471"/>
          </w:tcPr>
          <w:p w:rsidR="00AD7DAB" w:rsidRDefault="00AD7DAB" w:rsidP="00BD43E6">
            <w:pPr>
              <w:spacing w:after="0" w:line="240" w:lineRule="auto"/>
              <w:jc w:val="center"/>
              <w:rPr>
                <w:rFonts w:ascii="Times New Roman" w:hAnsi="Times New Roman" w:cs="Times New Roman"/>
                <w:b/>
                <w:color w:val="FFFFFF" w:themeColor="background1"/>
                <w:sz w:val="24"/>
                <w:szCs w:val="24"/>
              </w:rPr>
            </w:pPr>
            <w:r w:rsidRPr="004441FD">
              <w:rPr>
                <w:rFonts w:ascii="Times New Roman" w:hAnsi="Times New Roman" w:cs="Times New Roman"/>
                <w:b/>
                <w:color w:val="FFFFFF" w:themeColor="background1"/>
                <w:sz w:val="24"/>
                <w:szCs w:val="24"/>
              </w:rPr>
              <w:t>Central Pennsylvania Chapter Meeting</w:t>
            </w:r>
          </w:p>
          <w:p w:rsidR="00BD43E6" w:rsidRDefault="00BD43E6" w:rsidP="00BD43E6">
            <w:pPr>
              <w:spacing w:after="0" w:line="240" w:lineRule="auto"/>
              <w:jc w:val="center"/>
              <w:rPr>
                <w:rFonts w:ascii="Times New Roman" w:hAnsi="Times New Roman" w:cs="Times New Roman"/>
                <w:b/>
                <w:color w:val="FFFFFF" w:themeColor="background1"/>
                <w:sz w:val="24"/>
                <w:szCs w:val="24"/>
              </w:rPr>
            </w:pPr>
          </w:p>
          <w:p w:rsidR="00BD43E6" w:rsidRDefault="00BD43E6" w:rsidP="00BD43E6">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Co-Hosts:</w:t>
            </w:r>
          </w:p>
          <w:p w:rsidR="00DF0A44" w:rsidRDefault="00BD43E6" w:rsidP="00DF0A44">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Lori </w:t>
            </w:r>
            <w:proofErr w:type="spellStart"/>
            <w:r>
              <w:rPr>
                <w:rFonts w:ascii="Times New Roman" w:hAnsi="Times New Roman" w:cs="Times New Roman"/>
                <w:b/>
                <w:color w:val="FFFFFF" w:themeColor="background1"/>
                <w:sz w:val="24"/>
                <w:szCs w:val="24"/>
              </w:rPr>
              <w:t>LaFaver</w:t>
            </w:r>
            <w:proofErr w:type="spellEnd"/>
            <w:r>
              <w:rPr>
                <w:rFonts w:ascii="Times New Roman" w:hAnsi="Times New Roman" w:cs="Times New Roman"/>
                <w:b/>
                <w:color w:val="FFFFFF" w:themeColor="background1"/>
                <w:sz w:val="24"/>
                <w:szCs w:val="24"/>
              </w:rPr>
              <w:t xml:space="preserve">, Branda </w:t>
            </w:r>
            <w:proofErr w:type="spellStart"/>
            <w:r>
              <w:rPr>
                <w:rFonts w:ascii="Times New Roman" w:hAnsi="Times New Roman" w:cs="Times New Roman"/>
                <w:b/>
                <w:color w:val="FFFFFF" w:themeColor="background1"/>
                <w:sz w:val="24"/>
                <w:szCs w:val="24"/>
              </w:rPr>
              <w:t>McCowen</w:t>
            </w:r>
            <w:proofErr w:type="spellEnd"/>
            <w:r>
              <w:rPr>
                <w:rFonts w:ascii="Times New Roman" w:hAnsi="Times New Roman" w:cs="Times New Roman"/>
                <w:b/>
                <w:color w:val="FFFFFF" w:themeColor="background1"/>
                <w:sz w:val="24"/>
                <w:szCs w:val="24"/>
              </w:rPr>
              <w:t xml:space="preserve"> and Deanne Wilk</w:t>
            </w:r>
          </w:p>
          <w:p w:rsidR="00BD43E6" w:rsidRPr="00BD43E6" w:rsidRDefault="00BD43E6" w:rsidP="00BD43E6">
            <w:pPr>
              <w:spacing w:after="0" w:line="240" w:lineRule="auto"/>
              <w:jc w:val="center"/>
              <w:rPr>
                <w:rFonts w:ascii="Times New Roman" w:hAnsi="Times New Roman" w:cs="Times New Roman"/>
                <w:b/>
                <w:color w:val="FFFFFF" w:themeColor="background1"/>
                <w:sz w:val="24"/>
                <w:szCs w:val="24"/>
              </w:rPr>
            </w:pPr>
          </w:p>
        </w:tc>
      </w:tr>
      <w:tr w:rsidR="00AD7DAB" w:rsidRPr="004441FD" w:rsidTr="00690E80">
        <w:tc>
          <w:tcPr>
            <w:tcW w:w="10790" w:type="dxa"/>
            <w:gridSpan w:val="2"/>
            <w:tcBorders>
              <w:top w:val="nil"/>
              <w:bottom w:val="nil"/>
            </w:tcBorders>
            <w:shd w:val="clear" w:color="auto" w:fill="F47B20"/>
          </w:tcPr>
          <w:p w:rsidR="00AD7DAB" w:rsidRDefault="0084423A" w:rsidP="00AD7DAB">
            <w:pPr>
              <w:spacing w:before="160" w:after="0" w:line="240" w:lineRule="auto"/>
              <w:jc w:val="center"/>
              <w:rPr>
                <w:rFonts w:ascii="Times New Roman" w:hAnsi="Times New Roman" w:cs="Times New Roman"/>
                <w:b/>
                <w:color w:val="FFFFFF" w:themeColor="background1"/>
                <w:sz w:val="24"/>
                <w:szCs w:val="24"/>
              </w:rPr>
            </w:pPr>
            <w:r w:rsidRPr="004441FD">
              <w:rPr>
                <w:rFonts w:ascii="Times New Roman" w:hAnsi="Times New Roman" w:cs="Times New Roman"/>
                <w:b/>
                <w:color w:val="FFFFFF" w:themeColor="background1"/>
                <w:sz w:val="24"/>
                <w:szCs w:val="24"/>
              </w:rPr>
              <w:t>Friday, April 6</w:t>
            </w:r>
            <w:r w:rsidR="00AD7DAB" w:rsidRPr="004441FD">
              <w:rPr>
                <w:rFonts w:ascii="Times New Roman" w:hAnsi="Times New Roman" w:cs="Times New Roman"/>
                <w:b/>
                <w:color w:val="FFFFFF" w:themeColor="background1"/>
                <w:sz w:val="24"/>
                <w:szCs w:val="24"/>
              </w:rPr>
              <w:t>, 10:00 AM – 2:00 PM</w:t>
            </w:r>
          </w:p>
          <w:p w:rsidR="004441FD" w:rsidRPr="004441FD" w:rsidRDefault="004441FD" w:rsidP="00AD7DAB">
            <w:pPr>
              <w:spacing w:before="160" w:after="0" w:line="240" w:lineRule="auto"/>
              <w:jc w:val="center"/>
              <w:rPr>
                <w:rFonts w:ascii="Times New Roman" w:hAnsi="Times New Roman" w:cs="Times New Roman"/>
                <w:b/>
                <w:color w:val="FFFFFF" w:themeColor="background1"/>
                <w:sz w:val="24"/>
                <w:szCs w:val="24"/>
              </w:rPr>
            </w:pPr>
          </w:p>
        </w:tc>
      </w:tr>
      <w:tr w:rsidR="00DF0A44" w:rsidRPr="00C71E05" w:rsidTr="00690E80">
        <w:tc>
          <w:tcPr>
            <w:tcW w:w="5395" w:type="dxa"/>
            <w:tcBorders>
              <w:top w:val="nil"/>
              <w:bottom w:val="nil"/>
            </w:tcBorders>
          </w:tcPr>
          <w:p w:rsidR="0084423A" w:rsidRPr="004441FD" w:rsidRDefault="0084423A" w:rsidP="0084423A">
            <w:pPr>
              <w:spacing w:after="0" w:line="240" w:lineRule="auto"/>
              <w:jc w:val="center"/>
              <w:rPr>
                <w:rFonts w:ascii="Times New Roman" w:hAnsi="Times New Roman" w:cs="Times New Roman"/>
                <w:b/>
                <w:bCs/>
                <w:color w:val="F47B20"/>
                <w:sz w:val="24"/>
                <w:szCs w:val="24"/>
              </w:rPr>
            </w:pPr>
          </w:p>
          <w:p w:rsidR="0084423A" w:rsidRPr="004441FD" w:rsidRDefault="0084423A" w:rsidP="0084423A">
            <w:pPr>
              <w:pStyle w:val="Default"/>
              <w:rPr>
                <w:rFonts w:ascii="Times New Roman" w:hAnsi="Times New Roman" w:cs="Times New Roman"/>
                <w:b/>
                <w:color w:val="7030A0"/>
              </w:rPr>
            </w:pPr>
            <w:proofErr w:type="spellStart"/>
            <w:r w:rsidRPr="004441FD">
              <w:rPr>
                <w:rFonts w:ascii="Times New Roman" w:hAnsi="Times New Roman" w:cs="Times New Roman"/>
                <w:b/>
                <w:color w:val="7030A0"/>
              </w:rPr>
              <w:t>Burle</w:t>
            </w:r>
            <w:proofErr w:type="spellEnd"/>
            <w:r w:rsidRPr="004441FD">
              <w:rPr>
                <w:rFonts w:ascii="Times New Roman" w:hAnsi="Times New Roman" w:cs="Times New Roman"/>
                <w:b/>
                <w:color w:val="7030A0"/>
              </w:rPr>
              <w:t xml:space="preserve"> Business Park</w:t>
            </w:r>
          </w:p>
          <w:p w:rsidR="0084423A" w:rsidRPr="004441FD" w:rsidRDefault="0084423A" w:rsidP="0084423A">
            <w:pPr>
              <w:pStyle w:val="Default"/>
              <w:rPr>
                <w:rFonts w:ascii="Times New Roman" w:hAnsi="Times New Roman" w:cs="Times New Roman"/>
                <w:b/>
                <w:color w:val="7030A0"/>
              </w:rPr>
            </w:pPr>
            <w:r w:rsidRPr="004441FD">
              <w:rPr>
                <w:rFonts w:ascii="Times New Roman" w:hAnsi="Times New Roman" w:cs="Times New Roman"/>
                <w:b/>
                <w:color w:val="7030A0"/>
              </w:rPr>
              <w:t>1030 New Holland Ave. (Rt. 23)</w:t>
            </w:r>
          </w:p>
          <w:p w:rsidR="0084423A" w:rsidRPr="004441FD" w:rsidRDefault="0084423A" w:rsidP="0084423A">
            <w:pPr>
              <w:pStyle w:val="Default"/>
              <w:rPr>
                <w:rFonts w:ascii="Times New Roman" w:hAnsi="Times New Roman" w:cs="Times New Roman"/>
                <w:b/>
                <w:color w:val="7030A0"/>
              </w:rPr>
            </w:pPr>
            <w:r w:rsidRPr="004441FD">
              <w:rPr>
                <w:rFonts w:ascii="Times New Roman" w:hAnsi="Times New Roman" w:cs="Times New Roman"/>
                <w:b/>
                <w:color w:val="7030A0"/>
              </w:rPr>
              <w:t>Building 12A – Lancaster General</w:t>
            </w:r>
          </w:p>
          <w:p w:rsidR="0084423A" w:rsidRPr="004441FD" w:rsidRDefault="0084423A" w:rsidP="0084423A">
            <w:pPr>
              <w:spacing w:after="0" w:line="240" w:lineRule="auto"/>
              <w:rPr>
                <w:rFonts w:ascii="Times New Roman" w:hAnsi="Times New Roman" w:cs="Times New Roman"/>
                <w:b/>
                <w:color w:val="7030A0"/>
                <w:sz w:val="24"/>
                <w:szCs w:val="24"/>
              </w:rPr>
            </w:pPr>
            <w:r w:rsidRPr="004441FD">
              <w:rPr>
                <w:rFonts w:ascii="Times New Roman" w:hAnsi="Times New Roman" w:cs="Times New Roman"/>
                <w:b/>
                <w:color w:val="7030A0"/>
                <w:sz w:val="24"/>
                <w:szCs w:val="24"/>
              </w:rPr>
              <w:t>Main Receptionist’s phone number: 544-4244</w:t>
            </w:r>
          </w:p>
          <w:p w:rsidR="004441FD" w:rsidRPr="004441FD" w:rsidRDefault="004441FD" w:rsidP="0084423A">
            <w:pPr>
              <w:spacing w:after="0" w:line="240" w:lineRule="auto"/>
              <w:rPr>
                <w:rFonts w:ascii="Times New Roman" w:hAnsi="Times New Roman" w:cs="Times New Roman"/>
                <w:b/>
                <w:color w:val="7030A0"/>
                <w:sz w:val="24"/>
                <w:szCs w:val="24"/>
              </w:rPr>
            </w:pPr>
          </w:p>
          <w:p w:rsidR="0084423A" w:rsidRPr="004441FD" w:rsidRDefault="0084423A" w:rsidP="0084423A">
            <w:pPr>
              <w:spacing w:after="0" w:line="240" w:lineRule="auto"/>
              <w:rPr>
                <w:rFonts w:ascii="Times New Roman" w:hAnsi="Times New Roman" w:cs="Times New Roman"/>
                <w:sz w:val="24"/>
                <w:szCs w:val="24"/>
              </w:rPr>
            </w:pPr>
            <w:r w:rsidRPr="004441FD">
              <w:rPr>
                <w:rFonts w:ascii="Times New Roman" w:hAnsi="Times New Roman" w:cs="Times New Roman"/>
                <w:noProof/>
                <w:color w:val="F47B20"/>
                <w:sz w:val="24"/>
                <w:szCs w:val="24"/>
              </w:rPr>
              <w:drawing>
                <wp:inline distT="0" distB="0" distL="0" distR="0" wp14:anchorId="109C0256" wp14:editId="4C124EFF">
                  <wp:extent cx="2362200" cy="371475"/>
                  <wp:effectExtent l="0" t="0" r="0" b="9525"/>
                  <wp:docPr id="2" name="Picture 2" descr="cid:image002.jpg@01D342A5.27586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42A5.27586D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62200" cy="371475"/>
                          </a:xfrm>
                          <a:prstGeom prst="rect">
                            <a:avLst/>
                          </a:prstGeom>
                          <a:noFill/>
                          <a:ln>
                            <a:noFill/>
                          </a:ln>
                        </pic:spPr>
                      </pic:pic>
                    </a:graphicData>
                  </a:graphic>
                </wp:inline>
              </w:drawing>
            </w:r>
          </w:p>
          <w:p w:rsidR="0084423A" w:rsidRPr="004441FD" w:rsidRDefault="0084423A" w:rsidP="0084423A">
            <w:pPr>
              <w:spacing w:after="0" w:line="240" w:lineRule="auto"/>
              <w:jc w:val="center"/>
              <w:rPr>
                <w:rFonts w:ascii="Times New Roman" w:hAnsi="Times New Roman" w:cs="Times New Roman"/>
                <w:color w:val="F47B20"/>
                <w:sz w:val="24"/>
                <w:szCs w:val="24"/>
              </w:rPr>
            </w:pPr>
          </w:p>
          <w:p w:rsidR="00AD7DAB" w:rsidRDefault="00AD7DAB" w:rsidP="00DF0A44">
            <w:pPr>
              <w:spacing w:after="0" w:line="240" w:lineRule="auto"/>
              <w:rPr>
                <w:rFonts w:ascii="Times New Roman" w:hAnsi="Times New Roman" w:cs="Times New Roman"/>
                <w:color w:val="F47B20"/>
                <w:sz w:val="24"/>
                <w:szCs w:val="24"/>
              </w:rPr>
            </w:pPr>
          </w:p>
          <w:p w:rsidR="00DF0A44" w:rsidRPr="00DF0A44" w:rsidRDefault="00DF0A44" w:rsidP="00DF0A44">
            <w:pPr>
              <w:spacing w:after="0" w:line="240" w:lineRule="auto"/>
              <w:rPr>
                <w:rFonts w:ascii="Times New Roman" w:hAnsi="Times New Roman" w:cs="Times New Roman"/>
                <w:b/>
                <w:color w:val="000000" w:themeColor="text1"/>
                <w:sz w:val="24"/>
                <w:szCs w:val="24"/>
              </w:rPr>
            </w:pPr>
            <w:r w:rsidRPr="00DF0A44">
              <w:rPr>
                <w:rFonts w:ascii="Times New Roman" w:hAnsi="Times New Roman" w:cs="Times New Roman"/>
                <w:b/>
                <w:color w:val="000000" w:themeColor="text1"/>
                <w:sz w:val="24"/>
                <w:szCs w:val="24"/>
              </w:rPr>
              <w:t xml:space="preserve">Please </w:t>
            </w:r>
            <w:r>
              <w:rPr>
                <w:rFonts w:ascii="Times New Roman" w:hAnsi="Times New Roman" w:cs="Times New Roman"/>
                <w:b/>
                <w:color w:val="000000" w:themeColor="text1"/>
                <w:sz w:val="24"/>
                <w:szCs w:val="24"/>
              </w:rPr>
              <w:t>welcome new Central PA ACDIS Co</w:t>
            </w:r>
            <w:r w:rsidR="0069453B">
              <w:rPr>
                <w:rFonts w:ascii="Times New Roman" w:hAnsi="Times New Roman" w:cs="Times New Roman"/>
                <w:b/>
                <w:color w:val="000000" w:themeColor="text1"/>
                <w:sz w:val="24"/>
                <w:szCs w:val="24"/>
              </w:rPr>
              <w:t>host Branda McCowa</w:t>
            </w:r>
            <w:r w:rsidRPr="00DF0A44">
              <w:rPr>
                <w:rFonts w:ascii="Times New Roman" w:hAnsi="Times New Roman" w:cs="Times New Roman"/>
                <w:b/>
                <w:color w:val="000000" w:themeColor="text1"/>
                <w:sz w:val="24"/>
                <w:szCs w:val="24"/>
              </w:rPr>
              <w:t>n</w:t>
            </w:r>
          </w:p>
          <w:p w:rsidR="00DF0A44" w:rsidRDefault="00DF0A44" w:rsidP="00DF0A44">
            <w:pPr>
              <w:spacing w:after="0" w:line="240" w:lineRule="auto"/>
              <w:rPr>
                <w:rFonts w:ascii="Times New Roman" w:hAnsi="Times New Roman" w:cs="Times New Roman"/>
                <w:color w:val="F47B20"/>
                <w:sz w:val="24"/>
                <w:szCs w:val="24"/>
              </w:rPr>
            </w:pPr>
          </w:p>
          <w:p w:rsidR="00DF0A44" w:rsidRDefault="00DF0A44" w:rsidP="00DF0A44">
            <w:pPr>
              <w:spacing w:after="0" w:line="240" w:lineRule="auto"/>
              <w:rPr>
                <w:rFonts w:ascii="Times New Roman" w:hAnsi="Times New Roman" w:cs="Times New Roman"/>
                <w:color w:val="F47B20"/>
                <w:sz w:val="24"/>
                <w:szCs w:val="24"/>
              </w:rPr>
            </w:pPr>
            <w:r>
              <w:rPr>
                <w:rFonts w:ascii="Times New Roman" w:hAnsi="Times New Roman" w:cs="Times New Roman"/>
                <w:noProof/>
                <w:color w:val="F47B20"/>
                <w:sz w:val="24"/>
                <w:szCs w:val="24"/>
              </w:rPr>
              <w:drawing>
                <wp:inline distT="0" distB="0" distL="0" distR="0">
                  <wp:extent cx="1419225" cy="1905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a.jpg"/>
                          <pic:cNvPicPr/>
                        </pic:nvPicPr>
                        <pic:blipFill>
                          <a:blip r:embed="rId8">
                            <a:extLst>
                              <a:ext uri="{28A0092B-C50C-407E-A947-70E740481C1C}">
                                <a14:useLocalDpi xmlns:a14="http://schemas.microsoft.com/office/drawing/2010/main" val="0"/>
                              </a:ext>
                            </a:extLst>
                          </a:blip>
                          <a:stretch>
                            <a:fillRect/>
                          </a:stretch>
                        </pic:blipFill>
                        <pic:spPr>
                          <a:xfrm>
                            <a:off x="0" y="0"/>
                            <a:ext cx="1419225" cy="1905000"/>
                          </a:xfrm>
                          <a:prstGeom prst="rect">
                            <a:avLst/>
                          </a:prstGeom>
                        </pic:spPr>
                      </pic:pic>
                    </a:graphicData>
                  </a:graphic>
                </wp:inline>
              </w:drawing>
            </w:r>
            <w:bookmarkStart w:id="0" w:name="_GoBack"/>
            <w:bookmarkEnd w:id="0"/>
          </w:p>
          <w:p w:rsidR="001B4994" w:rsidRDefault="001B4994" w:rsidP="00DF0A44">
            <w:pPr>
              <w:spacing w:after="0" w:line="240" w:lineRule="auto"/>
              <w:rPr>
                <w:rFonts w:ascii="Times New Roman" w:hAnsi="Times New Roman" w:cs="Times New Roman"/>
                <w:color w:val="F47B20"/>
                <w:sz w:val="24"/>
                <w:szCs w:val="24"/>
              </w:rPr>
            </w:pPr>
          </w:p>
          <w:p w:rsidR="001B4994" w:rsidRDefault="001B4994" w:rsidP="00DF0A44">
            <w:pPr>
              <w:spacing w:after="0" w:line="240" w:lineRule="auto"/>
              <w:rPr>
                <w:rFonts w:ascii="Times New Roman" w:hAnsi="Times New Roman" w:cs="Times New Roman"/>
                <w:color w:val="F47B20"/>
                <w:sz w:val="24"/>
                <w:szCs w:val="24"/>
              </w:rPr>
            </w:pPr>
          </w:p>
          <w:p w:rsidR="001B4994" w:rsidRDefault="001B4994" w:rsidP="00DF0A44">
            <w:pPr>
              <w:spacing w:after="0" w:line="240" w:lineRule="auto"/>
              <w:rPr>
                <w:rFonts w:ascii="Times New Roman" w:hAnsi="Times New Roman" w:cs="Times New Roman"/>
                <w:color w:val="F47B20"/>
                <w:sz w:val="24"/>
                <w:szCs w:val="24"/>
              </w:rPr>
            </w:pPr>
          </w:p>
          <w:p w:rsidR="001B4994" w:rsidRDefault="001B4994" w:rsidP="00DF0A44">
            <w:pPr>
              <w:spacing w:after="0" w:line="240" w:lineRule="auto"/>
              <w:rPr>
                <w:rFonts w:ascii="Times New Roman" w:hAnsi="Times New Roman" w:cs="Times New Roman"/>
                <w:color w:val="F47B20"/>
                <w:sz w:val="24"/>
                <w:szCs w:val="24"/>
              </w:rPr>
            </w:pPr>
          </w:p>
          <w:p w:rsidR="001B4994" w:rsidRDefault="001B4994" w:rsidP="00DF0A44">
            <w:pPr>
              <w:spacing w:after="0" w:line="240" w:lineRule="auto"/>
              <w:rPr>
                <w:rFonts w:ascii="Times New Roman" w:hAnsi="Times New Roman" w:cs="Times New Roman"/>
                <w:color w:val="F47B20"/>
                <w:sz w:val="24"/>
                <w:szCs w:val="24"/>
              </w:rPr>
            </w:pPr>
          </w:p>
          <w:p w:rsidR="00DF0A44" w:rsidRPr="004441FD" w:rsidRDefault="00DF0A44" w:rsidP="0084423A">
            <w:pPr>
              <w:spacing w:after="0" w:line="240" w:lineRule="auto"/>
              <w:jc w:val="center"/>
              <w:rPr>
                <w:rFonts w:ascii="Times New Roman" w:hAnsi="Times New Roman" w:cs="Times New Roman"/>
                <w:color w:val="F47B20"/>
                <w:sz w:val="24"/>
                <w:szCs w:val="24"/>
              </w:rPr>
            </w:pPr>
          </w:p>
        </w:tc>
        <w:tc>
          <w:tcPr>
            <w:tcW w:w="5395" w:type="dxa"/>
            <w:tcBorders>
              <w:top w:val="nil"/>
              <w:bottom w:val="nil"/>
            </w:tcBorders>
          </w:tcPr>
          <w:p w:rsidR="00AD7DAB" w:rsidRPr="00C71E05" w:rsidRDefault="00AD7DAB" w:rsidP="00AD7DAB">
            <w:pPr>
              <w:spacing w:before="120" w:after="0" w:line="240" w:lineRule="auto"/>
              <w:jc w:val="center"/>
              <w:rPr>
                <w:rFonts w:ascii="Times New Roman" w:hAnsi="Times New Roman" w:cs="Times New Roman"/>
                <w:b/>
                <w:color w:val="6F1471"/>
                <w:sz w:val="24"/>
                <w:szCs w:val="24"/>
              </w:rPr>
            </w:pPr>
            <w:r w:rsidRPr="00C71E05">
              <w:rPr>
                <w:rFonts w:ascii="Times New Roman" w:hAnsi="Times New Roman" w:cs="Times New Roman"/>
                <w:b/>
                <w:color w:val="6F1471"/>
                <w:sz w:val="24"/>
                <w:szCs w:val="24"/>
              </w:rPr>
              <w:t>Physician Advisors and Non-members are welcome!</w:t>
            </w:r>
          </w:p>
          <w:p w:rsidR="004441FD" w:rsidRPr="00C71E05" w:rsidRDefault="004441FD" w:rsidP="00AD7DAB">
            <w:pPr>
              <w:spacing w:before="120" w:after="0" w:line="240" w:lineRule="auto"/>
              <w:jc w:val="center"/>
              <w:rPr>
                <w:rFonts w:ascii="Times New Roman" w:hAnsi="Times New Roman" w:cs="Times New Roman"/>
                <w:b/>
                <w:color w:val="6F1471"/>
                <w:sz w:val="24"/>
                <w:szCs w:val="24"/>
              </w:rPr>
            </w:pPr>
          </w:p>
          <w:p w:rsidR="00C71E05" w:rsidRPr="00C71E05" w:rsidRDefault="00C71E05" w:rsidP="00AD7DAB">
            <w:pPr>
              <w:spacing w:after="0" w:line="240" w:lineRule="auto"/>
              <w:jc w:val="center"/>
              <w:rPr>
                <w:rFonts w:ascii="Times New Roman" w:hAnsi="Times New Roman" w:cs="Times New Roman"/>
                <w:b/>
                <w:color w:val="F47B20"/>
                <w:sz w:val="24"/>
                <w:szCs w:val="24"/>
              </w:rPr>
            </w:pPr>
            <w:r w:rsidRPr="00C71E05">
              <w:rPr>
                <w:rFonts w:ascii="Times New Roman" w:hAnsi="Times New Roman" w:cs="Times New Roman"/>
                <w:b/>
                <w:color w:val="F47B20"/>
                <w:sz w:val="24"/>
                <w:szCs w:val="24"/>
              </w:rPr>
              <w:t xml:space="preserve">Lunch graciously provided </w:t>
            </w:r>
            <w:r w:rsidR="00AD7DAB" w:rsidRPr="00C71E05">
              <w:rPr>
                <w:rFonts w:ascii="Times New Roman" w:hAnsi="Times New Roman" w:cs="Times New Roman"/>
                <w:b/>
                <w:color w:val="F47B20"/>
                <w:sz w:val="24"/>
                <w:szCs w:val="24"/>
              </w:rPr>
              <w:t>by</w:t>
            </w:r>
            <w:r w:rsidR="008D19B6" w:rsidRPr="00C71E05">
              <w:rPr>
                <w:rFonts w:ascii="Times New Roman" w:hAnsi="Times New Roman" w:cs="Times New Roman"/>
                <w:b/>
                <w:color w:val="F47B20"/>
                <w:sz w:val="24"/>
                <w:szCs w:val="24"/>
              </w:rPr>
              <w:t xml:space="preserve"> </w:t>
            </w:r>
          </w:p>
          <w:p w:rsidR="00AD7DAB" w:rsidRPr="00C71E05" w:rsidRDefault="0084423A" w:rsidP="00AD7DAB">
            <w:pPr>
              <w:spacing w:after="0" w:line="240" w:lineRule="auto"/>
              <w:jc w:val="center"/>
              <w:rPr>
                <w:rFonts w:ascii="Times New Roman" w:hAnsi="Times New Roman" w:cs="Times New Roman"/>
                <w:b/>
                <w:sz w:val="24"/>
                <w:szCs w:val="24"/>
              </w:rPr>
            </w:pPr>
            <w:r w:rsidRPr="00C71E05">
              <w:rPr>
                <w:rFonts w:ascii="Times New Roman" w:hAnsi="Times New Roman" w:cs="Times New Roman"/>
                <w:b/>
                <w:sz w:val="24"/>
                <w:szCs w:val="24"/>
              </w:rPr>
              <w:t>Lancaster General Health</w:t>
            </w:r>
          </w:p>
          <w:p w:rsidR="004441FD" w:rsidRPr="00C71E05" w:rsidRDefault="004441FD" w:rsidP="00AD7DAB">
            <w:pPr>
              <w:spacing w:after="0" w:line="240" w:lineRule="auto"/>
              <w:jc w:val="center"/>
              <w:rPr>
                <w:rFonts w:ascii="Times New Roman" w:hAnsi="Times New Roman" w:cs="Times New Roman"/>
                <w:b/>
                <w:color w:val="000000" w:themeColor="text1"/>
                <w:sz w:val="24"/>
                <w:szCs w:val="24"/>
              </w:rPr>
            </w:pPr>
          </w:p>
          <w:p w:rsidR="00AD7DAB" w:rsidRDefault="00AD7DAB" w:rsidP="00AD7DAB">
            <w:pPr>
              <w:spacing w:after="0" w:line="240" w:lineRule="auto"/>
              <w:jc w:val="center"/>
              <w:rPr>
                <w:rStyle w:val="Hyperlink"/>
                <w:rFonts w:ascii="Times New Roman" w:hAnsi="Times New Roman" w:cs="Times New Roman"/>
                <w:b/>
                <w:sz w:val="24"/>
                <w:szCs w:val="24"/>
              </w:rPr>
            </w:pPr>
            <w:r w:rsidRPr="00C71E05">
              <w:rPr>
                <w:rFonts w:ascii="Times New Roman" w:hAnsi="Times New Roman" w:cs="Times New Roman"/>
                <w:b/>
                <w:color w:val="F47B20"/>
                <w:sz w:val="24"/>
                <w:szCs w:val="24"/>
              </w:rPr>
              <w:t xml:space="preserve">3.0 CCDS CEU’s provided by </w:t>
            </w:r>
            <w:hyperlink r:id="rId9" w:history="1">
              <w:r w:rsidRPr="00C71E05">
                <w:rPr>
                  <w:rStyle w:val="Hyperlink"/>
                  <w:rFonts w:ascii="Times New Roman" w:hAnsi="Times New Roman" w:cs="Times New Roman"/>
                  <w:b/>
                  <w:sz w:val="24"/>
                  <w:szCs w:val="24"/>
                </w:rPr>
                <w:t>ACDIS</w:t>
              </w:r>
            </w:hyperlink>
          </w:p>
          <w:p w:rsidR="003E30B1" w:rsidRDefault="003E30B1" w:rsidP="003E30B1">
            <w:pPr>
              <w:spacing w:after="0" w:line="240" w:lineRule="auto"/>
              <w:rPr>
                <w:rStyle w:val="Hyperlink"/>
                <w:rFonts w:ascii="Times New Roman" w:hAnsi="Times New Roman" w:cs="Times New Roman"/>
                <w:b/>
                <w:sz w:val="24"/>
                <w:szCs w:val="24"/>
              </w:rPr>
            </w:pPr>
          </w:p>
          <w:p w:rsidR="003E30B1" w:rsidRPr="003E30B1" w:rsidRDefault="003E30B1" w:rsidP="003E30B1">
            <w:pPr>
              <w:rPr>
                <w:b/>
                <w:sz w:val="20"/>
                <w:szCs w:val="20"/>
              </w:rPr>
            </w:pPr>
            <w:r w:rsidRPr="003E30B1">
              <w:rPr>
                <w:b/>
                <w:sz w:val="20"/>
                <w:szCs w:val="20"/>
              </w:rPr>
              <w:t>Branda McCowan, RN, BSN, CDIP</w:t>
            </w:r>
          </w:p>
          <w:p w:rsidR="003E30B1" w:rsidRPr="003E30B1" w:rsidRDefault="003E30B1" w:rsidP="003E30B1">
            <w:pPr>
              <w:rPr>
                <w:b/>
                <w:sz w:val="20"/>
                <w:szCs w:val="20"/>
              </w:rPr>
            </w:pPr>
            <w:r w:rsidRPr="003E30B1">
              <w:rPr>
                <w:b/>
                <w:sz w:val="20"/>
                <w:szCs w:val="20"/>
              </w:rPr>
              <w:t xml:space="preserve">I started my nursing career in 1985 after graduating from </w:t>
            </w:r>
            <w:proofErr w:type="spellStart"/>
            <w:r w:rsidRPr="003E30B1">
              <w:rPr>
                <w:b/>
                <w:sz w:val="20"/>
                <w:szCs w:val="20"/>
              </w:rPr>
              <w:t>Geisinger</w:t>
            </w:r>
            <w:proofErr w:type="spellEnd"/>
            <w:r w:rsidRPr="003E30B1">
              <w:rPr>
                <w:b/>
                <w:sz w:val="20"/>
                <w:szCs w:val="20"/>
              </w:rPr>
              <w:t xml:space="preserve"> School of Nursing in Danville, PA. I have worked in many areas of nursing including: Med/</w:t>
            </w:r>
            <w:proofErr w:type="spellStart"/>
            <w:r w:rsidRPr="003E30B1">
              <w:rPr>
                <w:b/>
                <w:sz w:val="20"/>
                <w:szCs w:val="20"/>
              </w:rPr>
              <w:t>Surg</w:t>
            </w:r>
            <w:proofErr w:type="spellEnd"/>
            <w:r w:rsidRPr="003E30B1">
              <w:rPr>
                <w:b/>
                <w:sz w:val="20"/>
                <w:szCs w:val="20"/>
              </w:rPr>
              <w:t xml:space="preserve">, ICU, PACU, </w:t>
            </w:r>
            <w:proofErr w:type="gramStart"/>
            <w:r w:rsidRPr="003E30B1">
              <w:rPr>
                <w:b/>
                <w:sz w:val="20"/>
                <w:szCs w:val="20"/>
              </w:rPr>
              <w:t>GI</w:t>
            </w:r>
            <w:proofErr w:type="gramEnd"/>
            <w:r w:rsidRPr="003E30B1">
              <w:rPr>
                <w:b/>
                <w:sz w:val="20"/>
                <w:szCs w:val="20"/>
              </w:rPr>
              <w:t xml:space="preserve"> lab, Cardiac Rehab, Supply Chain and CDI. I attained my BSN in 2015 from Pennsylvania College of Technology in Williamsport, PA. I have worked in Clinical Documentation since 2011, and accepted a manager position in 2017. I am currently working online toward my MSN from Grand Canyon University in Arizona. My personal goal is to support, inspire, and coach the CDI staff to their highest levels of performance.  My goal for the future of the CDI department is to expand our chart review process to the outpatient setting, review mortality charts and obtain a computer assisted program. CDI is truly my passion and I believe we should all learn something new every day. Thank you.</w:t>
            </w:r>
          </w:p>
          <w:p w:rsidR="003E30B1" w:rsidRDefault="003E30B1" w:rsidP="00AD7DAB">
            <w:pPr>
              <w:spacing w:after="0" w:line="240" w:lineRule="auto"/>
              <w:jc w:val="center"/>
              <w:rPr>
                <w:rStyle w:val="Hyperlink"/>
                <w:rFonts w:ascii="Times New Roman" w:hAnsi="Times New Roman" w:cs="Times New Roman"/>
                <w:b/>
                <w:sz w:val="24"/>
                <w:szCs w:val="24"/>
              </w:rPr>
            </w:pPr>
          </w:p>
          <w:p w:rsidR="003E30B1" w:rsidRPr="00C71E05" w:rsidRDefault="003E30B1" w:rsidP="00AD7DAB">
            <w:pPr>
              <w:spacing w:after="0" w:line="240" w:lineRule="auto"/>
              <w:jc w:val="center"/>
              <w:rPr>
                <w:rFonts w:ascii="Times New Roman" w:hAnsi="Times New Roman" w:cs="Times New Roman"/>
                <w:b/>
                <w:sz w:val="24"/>
                <w:szCs w:val="24"/>
              </w:rPr>
            </w:pPr>
          </w:p>
        </w:tc>
      </w:tr>
      <w:tr w:rsidR="00AD7DAB" w:rsidRPr="000D40E0" w:rsidTr="00690E80">
        <w:tc>
          <w:tcPr>
            <w:tcW w:w="10790" w:type="dxa"/>
            <w:gridSpan w:val="2"/>
            <w:tcBorders>
              <w:top w:val="nil"/>
              <w:bottom w:val="nil"/>
            </w:tcBorders>
            <w:shd w:val="clear" w:color="auto" w:fill="6F1471"/>
          </w:tcPr>
          <w:p w:rsidR="00AD7DAB" w:rsidRPr="000D40E0" w:rsidRDefault="00AD7DAB" w:rsidP="00AD7DAB">
            <w:pPr>
              <w:spacing w:before="120" w:after="0" w:line="240" w:lineRule="auto"/>
              <w:jc w:val="center"/>
              <w:rPr>
                <w:rFonts w:ascii="Times New Roman" w:hAnsi="Times New Roman" w:cs="Times New Roman"/>
                <w:b/>
              </w:rPr>
            </w:pPr>
            <w:r w:rsidRPr="000D40E0">
              <w:rPr>
                <w:rFonts w:ascii="Times New Roman" w:hAnsi="Times New Roman" w:cs="Times New Roman"/>
                <w:b/>
              </w:rPr>
              <w:lastRenderedPageBreak/>
              <w:t>Presentation Topics &amp; Speakers</w:t>
            </w:r>
          </w:p>
        </w:tc>
      </w:tr>
      <w:tr w:rsidR="00AD7DAB" w:rsidRPr="000D40E0" w:rsidTr="00690E80">
        <w:tc>
          <w:tcPr>
            <w:tcW w:w="10790" w:type="dxa"/>
            <w:gridSpan w:val="2"/>
            <w:tcBorders>
              <w:top w:val="single" w:sz="12" w:space="0" w:color="6F1471"/>
              <w:bottom w:val="single" w:sz="12" w:space="0" w:color="6F1471"/>
            </w:tcBorders>
          </w:tcPr>
          <w:p w:rsidR="00DF0A44" w:rsidRDefault="00DF0A44" w:rsidP="00BD43E6">
            <w:pPr>
              <w:spacing w:before="120" w:after="0" w:line="240" w:lineRule="auto"/>
              <w:jc w:val="center"/>
              <w:rPr>
                <w:rFonts w:ascii="Times New Roman" w:hAnsi="Times New Roman" w:cs="Times New Roman"/>
                <w:b/>
                <w:color w:val="6F1471"/>
              </w:rPr>
            </w:pPr>
          </w:p>
          <w:p w:rsidR="00BD43E6" w:rsidRDefault="006D7EA0" w:rsidP="00BD43E6">
            <w:pPr>
              <w:spacing w:before="120" w:after="0" w:line="240" w:lineRule="auto"/>
              <w:jc w:val="center"/>
              <w:rPr>
                <w:rFonts w:ascii="Times New Roman" w:hAnsi="Times New Roman" w:cs="Times New Roman"/>
                <w:b/>
                <w:color w:val="6F1471"/>
              </w:rPr>
            </w:pPr>
            <w:r w:rsidRPr="000D40E0">
              <w:rPr>
                <w:rFonts w:ascii="Times New Roman" w:hAnsi="Times New Roman" w:cs="Times New Roman"/>
                <w:b/>
                <w:color w:val="6F1471"/>
              </w:rPr>
              <w:t>HIV Documentation Update – 2018</w:t>
            </w:r>
          </w:p>
          <w:p w:rsidR="00DF0A44" w:rsidRPr="000D40E0" w:rsidRDefault="00DF0A44" w:rsidP="00BD43E6">
            <w:pPr>
              <w:spacing w:before="120" w:after="0" w:line="240" w:lineRule="auto"/>
              <w:jc w:val="center"/>
              <w:rPr>
                <w:rFonts w:ascii="Times New Roman" w:hAnsi="Times New Roman" w:cs="Times New Roman"/>
                <w:b/>
                <w:color w:val="6F1471"/>
              </w:rPr>
            </w:pPr>
          </w:p>
          <w:p w:rsidR="00BD43E6" w:rsidRPr="000D40E0" w:rsidRDefault="0084423A" w:rsidP="00DF0A44">
            <w:pPr>
              <w:spacing w:after="0" w:line="240" w:lineRule="auto"/>
              <w:jc w:val="center"/>
              <w:rPr>
                <w:rFonts w:ascii="Times New Roman" w:hAnsi="Times New Roman" w:cs="Times New Roman"/>
                <w:b/>
                <w:color w:val="ED7D31" w:themeColor="accent2"/>
              </w:rPr>
            </w:pPr>
            <w:r w:rsidRPr="000D40E0">
              <w:rPr>
                <w:rFonts w:ascii="Times New Roman" w:hAnsi="Times New Roman" w:cs="Times New Roman"/>
                <w:b/>
                <w:color w:val="ED7D31" w:themeColor="accent2"/>
              </w:rPr>
              <w:t>Jeffrey T. Kirchner, DO, FAAFP, AAHIVS</w:t>
            </w:r>
            <w:r w:rsidR="00DF0A44">
              <w:rPr>
                <w:rFonts w:ascii="Times New Roman" w:hAnsi="Times New Roman" w:cs="Times New Roman"/>
                <w:b/>
                <w:color w:val="ED7D31" w:themeColor="accent2"/>
              </w:rPr>
              <w:t xml:space="preserve"> - </w:t>
            </w:r>
            <w:r w:rsidR="00BD43E6" w:rsidRPr="000D40E0">
              <w:rPr>
                <w:rFonts w:ascii="Times New Roman" w:hAnsi="Times New Roman" w:cs="Times New Roman"/>
                <w:b/>
                <w:color w:val="ED7D31" w:themeColor="accent2"/>
              </w:rPr>
              <w:t>Lancaster General Health</w:t>
            </w:r>
          </w:p>
          <w:p w:rsidR="0084423A" w:rsidRPr="000D40E0" w:rsidRDefault="0084423A" w:rsidP="0084423A">
            <w:pPr>
              <w:spacing w:after="0" w:line="240" w:lineRule="auto"/>
              <w:jc w:val="center"/>
              <w:rPr>
                <w:rFonts w:ascii="Times New Roman" w:hAnsi="Times New Roman" w:cs="Times New Roman"/>
                <w:b/>
                <w:color w:val="ED7D31" w:themeColor="accent2"/>
              </w:rPr>
            </w:pPr>
          </w:p>
          <w:p w:rsidR="00AD7DAB" w:rsidRPr="000D40E0" w:rsidRDefault="0084423A" w:rsidP="004441FD">
            <w:pPr>
              <w:pStyle w:val="NormalWeb"/>
              <w:spacing w:before="0" w:beforeAutospacing="0" w:after="0" w:afterAutospacing="0"/>
              <w:jc w:val="center"/>
              <w:rPr>
                <w:rFonts w:eastAsia="Times New Roman"/>
                <w:sz w:val="22"/>
                <w:szCs w:val="22"/>
              </w:rPr>
            </w:pPr>
            <w:r w:rsidRPr="000D40E0">
              <w:rPr>
                <w:sz w:val="22"/>
                <w:szCs w:val="22"/>
              </w:rPr>
              <w:t xml:space="preserve">Verbalize definitions of </w:t>
            </w:r>
            <w:r w:rsidRPr="000D40E0">
              <w:rPr>
                <w:color w:val="000000"/>
                <w:sz w:val="22"/>
                <w:szCs w:val="22"/>
              </w:rPr>
              <w:t xml:space="preserve">human immunodeficiency virus (HIV) and acquired immunodeficiency syndrome (AIDS).  </w:t>
            </w:r>
            <w:r w:rsidRPr="000D40E0">
              <w:rPr>
                <w:sz w:val="22"/>
                <w:szCs w:val="22"/>
              </w:rPr>
              <w:t>Compare the three stages of HIV infection.</w:t>
            </w:r>
            <w:r w:rsidRPr="000D40E0">
              <w:rPr>
                <w:color w:val="000000"/>
                <w:sz w:val="22"/>
                <w:szCs w:val="22"/>
              </w:rPr>
              <w:t xml:space="preserve">  </w:t>
            </w:r>
            <w:r w:rsidRPr="000D40E0">
              <w:rPr>
                <w:sz w:val="22"/>
                <w:szCs w:val="22"/>
              </w:rPr>
              <w:t xml:space="preserve">Describe the criteria used to determine if a person with HIV has AIDS. </w:t>
            </w:r>
            <w:r w:rsidRPr="000D40E0">
              <w:rPr>
                <w:color w:val="000000"/>
                <w:sz w:val="22"/>
                <w:szCs w:val="22"/>
              </w:rPr>
              <w:t xml:space="preserve"> </w:t>
            </w:r>
            <w:r w:rsidRPr="000D40E0">
              <w:rPr>
                <w:sz w:val="22"/>
                <w:szCs w:val="22"/>
              </w:rPr>
              <w:t xml:space="preserve">Articulate the association of CD4 count and risk of getting an opportunistic infection.  </w:t>
            </w:r>
            <w:r w:rsidRPr="000D40E0">
              <w:rPr>
                <w:rFonts w:eastAsia="Times New Roman"/>
                <w:sz w:val="22"/>
                <w:szCs w:val="22"/>
              </w:rPr>
              <w:t>Discuss infections common to HIV/AIDS</w:t>
            </w:r>
            <w:r w:rsidR="004441FD" w:rsidRPr="000D40E0">
              <w:rPr>
                <w:rFonts w:eastAsia="Times New Roman"/>
                <w:sz w:val="22"/>
                <w:szCs w:val="22"/>
              </w:rPr>
              <w:t>.</w:t>
            </w:r>
          </w:p>
          <w:p w:rsidR="0084423A" w:rsidRPr="000D40E0" w:rsidRDefault="0084423A" w:rsidP="0084423A">
            <w:pPr>
              <w:pStyle w:val="NormalWeb"/>
              <w:spacing w:before="0" w:beforeAutospacing="0" w:after="0" w:afterAutospacing="0"/>
              <w:rPr>
                <w:color w:val="000000"/>
                <w:sz w:val="22"/>
                <w:szCs w:val="22"/>
              </w:rPr>
            </w:pPr>
          </w:p>
        </w:tc>
      </w:tr>
      <w:tr w:rsidR="00AD7DAB" w:rsidRPr="000D40E0" w:rsidTr="00690E80">
        <w:tc>
          <w:tcPr>
            <w:tcW w:w="10790" w:type="dxa"/>
            <w:gridSpan w:val="2"/>
            <w:tcBorders>
              <w:top w:val="nil"/>
              <w:bottom w:val="single" w:sz="12" w:space="0" w:color="6F1471"/>
            </w:tcBorders>
          </w:tcPr>
          <w:p w:rsidR="00DF0A44" w:rsidRDefault="00DF0A44" w:rsidP="00BD43E6">
            <w:pPr>
              <w:spacing w:before="120" w:after="0" w:line="240" w:lineRule="auto"/>
              <w:jc w:val="center"/>
              <w:rPr>
                <w:rFonts w:ascii="Times New Roman" w:hAnsi="Times New Roman" w:cs="Times New Roman"/>
                <w:b/>
                <w:color w:val="6F1471"/>
              </w:rPr>
            </w:pPr>
          </w:p>
          <w:p w:rsidR="00AD7DAB" w:rsidRDefault="0084423A" w:rsidP="00BD43E6">
            <w:pPr>
              <w:spacing w:before="120" w:after="0" w:line="240" w:lineRule="auto"/>
              <w:jc w:val="center"/>
              <w:rPr>
                <w:rFonts w:ascii="Times New Roman" w:hAnsi="Times New Roman" w:cs="Times New Roman"/>
                <w:b/>
                <w:color w:val="6F1471"/>
              </w:rPr>
            </w:pPr>
            <w:r w:rsidRPr="000D40E0">
              <w:rPr>
                <w:rFonts w:ascii="Times New Roman" w:hAnsi="Times New Roman" w:cs="Times New Roman"/>
                <w:b/>
                <w:color w:val="6F1471"/>
              </w:rPr>
              <w:t xml:space="preserve">Preparation for the CCDS- Panel Discussion </w:t>
            </w:r>
          </w:p>
          <w:p w:rsidR="00DF0A44" w:rsidRPr="000D40E0" w:rsidRDefault="00DF0A44" w:rsidP="00BD43E6">
            <w:pPr>
              <w:spacing w:before="120" w:after="0" w:line="240" w:lineRule="auto"/>
              <w:jc w:val="center"/>
              <w:rPr>
                <w:rFonts w:ascii="Times New Roman" w:hAnsi="Times New Roman" w:cs="Times New Roman"/>
                <w:b/>
                <w:color w:val="6F1471"/>
              </w:rPr>
            </w:pPr>
          </w:p>
          <w:p w:rsidR="00BD43E6" w:rsidRPr="00DF0A44" w:rsidRDefault="00BD43E6" w:rsidP="00AD7DAB">
            <w:pPr>
              <w:spacing w:after="0" w:line="240" w:lineRule="auto"/>
              <w:jc w:val="center"/>
              <w:rPr>
                <w:rFonts w:ascii="Times New Roman" w:hAnsi="Times New Roman" w:cs="Times New Roman"/>
                <w:b/>
                <w:color w:val="F47B20"/>
              </w:rPr>
            </w:pPr>
            <w:r w:rsidRPr="00DF0A44">
              <w:rPr>
                <w:rFonts w:ascii="Times New Roman" w:hAnsi="Times New Roman" w:cs="Times New Roman"/>
                <w:b/>
                <w:color w:val="F47B20"/>
              </w:rPr>
              <w:t xml:space="preserve">Ashley Vahey, Patricia Ducey, </w:t>
            </w:r>
            <w:r w:rsidR="000E083C" w:rsidRPr="00DF0A44">
              <w:rPr>
                <w:rFonts w:ascii="Times New Roman" w:hAnsi="Times New Roman" w:cs="Times New Roman"/>
                <w:b/>
                <w:color w:val="F47B20"/>
              </w:rPr>
              <w:t xml:space="preserve">Lori </w:t>
            </w:r>
            <w:proofErr w:type="spellStart"/>
            <w:r w:rsidR="000E083C" w:rsidRPr="00DF0A44">
              <w:rPr>
                <w:rFonts w:ascii="Times New Roman" w:hAnsi="Times New Roman" w:cs="Times New Roman"/>
                <w:b/>
                <w:color w:val="F47B20"/>
              </w:rPr>
              <w:t>LaFaver</w:t>
            </w:r>
            <w:proofErr w:type="spellEnd"/>
            <w:r w:rsidR="000E083C" w:rsidRPr="00DF0A44">
              <w:rPr>
                <w:rFonts w:ascii="Times New Roman" w:hAnsi="Times New Roman" w:cs="Times New Roman"/>
                <w:b/>
                <w:color w:val="F47B20"/>
              </w:rPr>
              <w:t>, Laura Swanson</w:t>
            </w:r>
          </w:p>
          <w:p w:rsidR="00BD43E6" w:rsidRPr="000D40E0" w:rsidRDefault="00BD43E6" w:rsidP="00AD7DAB">
            <w:pPr>
              <w:spacing w:after="0" w:line="240" w:lineRule="auto"/>
              <w:jc w:val="center"/>
              <w:rPr>
                <w:rFonts w:ascii="Times New Roman" w:hAnsi="Times New Roman" w:cs="Times New Roman"/>
                <w:color w:val="F47B20"/>
              </w:rPr>
            </w:pPr>
          </w:p>
          <w:p w:rsidR="004441FD" w:rsidRDefault="004441FD" w:rsidP="000E083C">
            <w:pPr>
              <w:spacing w:after="0" w:line="240" w:lineRule="auto"/>
              <w:jc w:val="center"/>
              <w:rPr>
                <w:rFonts w:ascii="Times New Roman" w:hAnsi="Times New Roman" w:cs="Times New Roman"/>
              </w:rPr>
            </w:pPr>
            <w:r w:rsidRPr="000D40E0">
              <w:rPr>
                <w:rFonts w:ascii="Times New Roman" w:hAnsi="Times New Roman" w:cs="Times New Roman"/>
              </w:rPr>
              <w:t>R</w:t>
            </w:r>
            <w:r w:rsidR="000E083C" w:rsidRPr="000D40E0">
              <w:rPr>
                <w:rFonts w:ascii="Times New Roman" w:hAnsi="Times New Roman" w:cs="Times New Roman"/>
              </w:rPr>
              <w:t>ecently c</w:t>
            </w:r>
            <w:r w:rsidR="00DF0A44">
              <w:rPr>
                <w:rFonts w:ascii="Times New Roman" w:hAnsi="Times New Roman" w:cs="Times New Roman"/>
              </w:rPr>
              <w:t xml:space="preserve">redentialed, </w:t>
            </w:r>
            <w:r w:rsidR="00034DF0" w:rsidRPr="000D40E0">
              <w:rPr>
                <w:rFonts w:ascii="Times New Roman" w:hAnsi="Times New Roman" w:cs="Times New Roman"/>
              </w:rPr>
              <w:t xml:space="preserve">as well as </w:t>
            </w:r>
            <w:r w:rsidR="00DF0A44">
              <w:rPr>
                <w:rFonts w:ascii="Times New Roman" w:hAnsi="Times New Roman" w:cs="Times New Roman"/>
              </w:rPr>
              <w:t xml:space="preserve">long time </w:t>
            </w:r>
            <w:r w:rsidR="0084423A" w:rsidRPr="000D40E0">
              <w:rPr>
                <w:rFonts w:ascii="Times New Roman" w:hAnsi="Times New Roman" w:cs="Times New Roman"/>
              </w:rPr>
              <w:t>Certified Clinical Documentatio</w:t>
            </w:r>
            <w:r w:rsidRPr="000D40E0">
              <w:rPr>
                <w:rFonts w:ascii="Times New Roman" w:hAnsi="Times New Roman" w:cs="Times New Roman"/>
              </w:rPr>
              <w:t>n Specialists</w:t>
            </w:r>
            <w:r w:rsidR="00DF0A44">
              <w:rPr>
                <w:rFonts w:ascii="Times New Roman" w:hAnsi="Times New Roman" w:cs="Times New Roman"/>
              </w:rPr>
              <w:t xml:space="preserve">, </w:t>
            </w:r>
            <w:r w:rsidRPr="000D40E0">
              <w:rPr>
                <w:rFonts w:ascii="Times New Roman" w:hAnsi="Times New Roman" w:cs="Times New Roman"/>
              </w:rPr>
              <w:t>will discuss how you can best prepare</w:t>
            </w:r>
            <w:r w:rsidR="0084423A" w:rsidRPr="000D40E0">
              <w:rPr>
                <w:rFonts w:ascii="Times New Roman" w:hAnsi="Times New Roman" w:cs="Times New Roman"/>
              </w:rPr>
              <w:t xml:space="preserve"> for taking the ACDIS CCDS examination</w:t>
            </w:r>
            <w:r w:rsidRPr="000D40E0">
              <w:rPr>
                <w:rFonts w:ascii="Times New Roman" w:hAnsi="Times New Roman" w:cs="Times New Roman"/>
              </w:rPr>
              <w:t xml:space="preserve"> and what resources are available.</w:t>
            </w:r>
          </w:p>
          <w:p w:rsidR="00EA1567" w:rsidRDefault="00EA1567" w:rsidP="000E083C">
            <w:pPr>
              <w:spacing w:after="0" w:line="240" w:lineRule="auto"/>
              <w:jc w:val="center"/>
              <w:rPr>
                <w:rFonts w:ascii="Times New Roman" w:hAnsi="Times New Roman" w:cs="Times New Roman"/>
              </w:rPr>
            </w:pPr>
          </w:p>
          <w:p w:rsidR="00EA1567" w:rsidRDefault="00EA1567" w:rsidP="00DF0A44">
            <w:pPr>
              <w:spacing w:after="0" w:line="240" w:lineRule="auto"/>
              <w:rPr>
                <w:rFonts w:ascii="Times New Roman" w:hAnsi="Times New Roman" w:cs="Times New Roman"/>
              </w:rPr>
            </w:pPr>
          </w:p>
          <w:p w:rsidR="00EA1567" w:rsidRPr="000D40E0" w:rsidRDefault="00EA1567" w:rsidP="000E083C">
            <w:pPr>
              <w:spacing w:after="0" w:line="240" w:lineRule="auto"/>
              <w:jc w:val="center"/>
              <w:rPr>
                <w:rFonts w:ascii="Times New Roman" w:hAnsi="Times New Roman" w:cs="Times New Roman"/>
              </w:rPr>
            </w:pPr>
          </w:p>
        </w:tc>
      </w:tr>
      <w:tr w:rsidR="00AD7DAB" w:rsidRPr="000D40E0" w:rsidTr="00DF0A44">
        <w:trPr>
          <w:cantSplit/>
        </w:trPr>
        <w:tc>
          <w:tcPr>
            <w:tcW w:w="10790" w:type="dxa"/>
            <w:gridSpan w:val="2"/>
            <w:tcBorders>
              <w:top w:val="single" w:sz="12" w:space="0" w:color="6F1471"/>
              <w:bottom w:val="nil"/>
            </w:tcBorders>
          </w:tcPr>
          <w:p w:rsidR="004441FD" w:rsidRPr="000D40E0" w:rsidRDefault="004441FD" w:rsidP="00BD4B50">
            <w:pPr>
              <w:rPr>
                <w:rFonts w:ascii="Times New Roman" w:hAnsi="Times New Roman" w:cs="Times New Roman"/>
                <w:b/>
                <w:color w:val="5A2781"/>
              </w:rPr>
            </w:pPr>
          </w:p>
          <w:p w:rsidR="00DF0A44" w:rsidRPr="00DF0A44" w:rsidRDefault="004441FD" w:rsidP="00DF0A44">
            <w:pPr>
              <w:jc w:val="center"/>
              <w:rPr>
                <w:rFonts w:ascii="Times New Roman" w:hAnsi="Times New Roman" w:cs="Times New Roman"/>
                <w:b/>
                <w:color w:val="5A2781"/>
              </w:rPr>
            </w:pPr>
            <w:r w:rsidRPr="00DF0A44">
              <w:rPr>
                <w:rFonts w:ascii="Times New Roman" w:hAnsi="Times New Roman" w:cs="Times New Roman"/>
                <w:b/>
                <w:color w:val="5A2781"/>
              </w:rPr>
              <w:t>CDI’s Inv</w:t>
            </w:r>
            <w:r w:rsidR="00DF0A44" w:rsidRPr="00DF0A44">
              <w:rPr>
                <w:rFonts w:ascii="Times New Roman" w:hAnsi="Times New Roman" w:cs="Times New Roman"/>
                <w:b/>
                <w:color w:val="5A2781"/>
              </w:rPr>
              <w:t>olvement in Denials and Appeals</w:t>
            </w:r>
          </w:p>
          <w:p w:rsidR="004441FD" w:rsidRPr="00DF0A44" w:rsidRDefault="004441FD" w:rsidP="00DF0A44">
            <w:pPr>
              <w:jc w:val="center"/>
              <w:rPr>
                <w:rFonts w:ascii="Times New Roman" w:hAnsi="Times New Roman" w:cs="Times New Roman"/>
                <w:b/>
                <w:color w:val="5A2781"/>
                <w:sz w:val="24"/>
                <w:szCs w:val="24"/>
              </w:rPr>
            </w:pPr>
            <w:r w:rsidRPr="000D40E0">
              <w:rPr>
                <w:rFonts w:ascii="Times New Roman" w:hAnsi="Times New Roman" w:cs="Times New Roman"/>
              </w:rPr>
              <w:t> </w:t>
            </w:r>
            <w:r w:rsidRPr="00DF0A44">
              <w:rPr>
                <w:rFonts w:ascii="Times New Roman" w:hAnsi="Times New Roman" w:cs="Times New Roman"/>
                <w:b/>
                <w:color w:val="ED7D31" w:themeColor="accent2"/>
                <w:sz w:val="24"/>
                <w:szCs w:val="24"/>
              </w:rPr>
              <w:t xml:space="preserve">John </w:t>
            </w:r>
            <w:proofErr w:type="spellStart"/>
            <w:r w:rsidRPr="00DF0A44">
              <w:rPr>
                <w:rFonts w:ascii="Times New Roman" w:hAnsi="Times New Roman" w:cs="Times New Roman"/>
                <w:b/>
                <w:color w:val="ED7D31" w:themeColor="accent2"/>
                <w:sz w:val="24"/>
                <w:szCs w:val="24"/>
              </w:rPr>
              <w:t>Pitsikoulis</w:t>
            </w:r>
            <w:proofErr w:type="spellEnd"/>
            <w:r w:rsidR="00BD43E6" w:rsidRPr="00DF0A44">
              <w:rPr>
                <w:rFonts w:ascii="Times New Roman" w:hAnsi="Times New Roman" w:cs="Times New Roman"/>
                <w:b/>
                <w:color w:val="ED7D31" w:themeColor="accent2"/>
                <w:sz w:val="24"/>
                <w:szCs w:val="24"/>
              </w:rPr>
              <w:t>, RHIA</w:t>
            </w:r>
            <w:r w:rsidR="00DF0A44">
              <w:rPr>
                <w:rFonts w:ascii="Times New Roman" w:hAnsi="Times New Roman" w:cs="Times New Roman"/>
                <w:b/>
                <w:color w:val="5A2781"/>
                <w:sz w:val="24"/>
                <w:szCs w:val="24"/>
              </w:rPr>
              <w:t xml:space="preserve"> - </w:t>
            </w:r>
            <w:r w:rsidRPr="00DF0A44">
              <w:rPr>
                <w:rFonts w:ascii="Times New Roman" w:hAnsi="Times New Roman" w:cs="Times New Roman"/>
                <w:b/>
                <w:color w:val="F47B20"/>
                <w:sz w:val="24"/>
                <w:szCs w:val="24"/>
              </w:rPr>
              <w:t>Harmony Healthcare</w:t>
            </w:r>
          </w:p>
          <w:p w:rsidR="004441FD" w:rsidRPr="00DF0A44" w:rsidRDefault="004441FD" w:rsidP="004441FD">
            <w:pPr>
              <w:spacing w:after="0" w:line="240" w:lineRule="auto"/>
              <w:jc w:val="center"/>
              <w:rPr>
                <w:rFonts w:ascii="Times New Roman" w:hAnsi="Times New Roman" w:cs="Times New Roman"/>
                <w:b/>
                <w:color w:val="F47B20"/>
                <w:sz w:val="24"/>
                <w:szCs w:val="24"/>
              </w:rPr>
            </w:pPr>
          </w:p>
          <w:p w:rsidR="00F53441" w:rsidRPr="00DF0A44" w:rsidRDefault="004441FD" w:rsidP="00EA1567">
            <w:pPr>
              <w:spacing w:after="0" w:line="240" w:lineRule="auto"/>
              <w:jc w:val="center"/>
              <w:rPr>
                <w:rFonts w:ascii="Times New Roman" w:eastAsia="Times New Roman" w:hAnsi="Times New Roman" w:cs="Times New Roman"/>
              </w:rPr>
            </w:pPr>
            <w:r w:rsidRPr="00DF0A44">
              <w:rPr>
                <w:rFonts w:ascii="Times New Roman" w:eastAsia="Times New Roman" w:hAnsi="Times New Roman" w:cs="Times New Roman"/>
              </w:rPr>
              <w:t>Identify the impact documentation has on lost revenues, improved patient care and compliance with Medicare regulations.  Learn the expanded role clinical documentation professionals can provide to prevent inpatient and outpatient denials.  Gain insights into defensible documentation to justify medical necessity and denial prevention</w:t>
            </w:r>
            <w:r w:rsidR="00EA1567" w:rsidRPr="00DF0A44">
              <w:rPr>
                <w:rFonts w:ascii="Times New Roman" w:eastAsia="Times New Roman" w:hAnsi="Times New Roman" w:cs="Times New Roman"/>
              </w:rPr>
              <w:t>.</w:t>
            </w:r>
            <w:r w:rsidR="00F53441" w:rsidRPr="00DF0A44">
              <w:rPr>
                <w:rFonts w:ascii="Calibri" w:hAnsi="Calibri" w:cs="Calibri"/>
                <w:color w:val="000000"/>
              </w:rPr>
              <w:t> </w:t>
            </w:r>
          </w:p>
          <w:p w:rsidR="00AD7DAB" w:rsidRDefault="00AD7DAB" w:rsidP="004441FD">
            <w:pPr>
              <w:spacing w:after="0" w:line="240" w:lineRule="auto"/>
              <w:jc w:val="center"/>
              <w:rPr>
                <w:rFonts w:ascii="Times New Roman" w:hAnsi="Times New Roman" w:cs="Times New Roman"/>
              </w:rPr>
            </w:pPr>
          </w:p>
          <w:p w:rsidR="00DF0A44" w:rsidRPr="000D40E0" w:rsidRDefault="00DF0A44" w:rsidP="004441FD">
            <w:pPr>
              <w:spacing w:after="0" w:line="240" w:lineRule="auto"/>
              <w:jc w:val="center"/>
              <w:rPr>
                <w:rFonts w:ascii="Times New Roman" w:hAnsi="Times New Roman" w:cs="Times New Roman"/>
              </w:rPr>
            </w:pPr>
          </w:p>
          <w:p w:rsidR="004441FD" w:rsidRPr="000D40E0" w:rsidRDefault="004441FD" w:rsidP="004441FD">
            <w:pPr>
              <w:spacing w:after="0" w:line="240" w:lineRule="auto"/>
              <w:jc w:val="center"/>
              <w:rPr>
                <w:rFonts w:ascii="Times New Roman" w:hAnsi="Times New Roman" w:cs="Times New Roman"/>
              </w:rPr>
            </w:pPr>
          </w:p>
        </w:tc>
      </w:tr>
      <w:tr w:rsidR="00AD7DAB" w:rsidRPr="000D40E0" w:rsidTr="00690E80">
        <w:tc>
          <w:tcPr>
            <w:tcW w:w="10790" w:type="dxa"/>
            <w:gridSpan w:val="2"/>
            <w:tcBorders>
              <w:top w:val="nil"/>
              <w:bottom w:val="nil"/>
            </w:tcBorders>
            <w:shd w:val="clear" w:color="auto" w:fill="6F1471"/>
          </w:tcPr>
          <w:p w:rsidR="00AD7DAB" w:rsidRPr="000D40E0" w:rsidRDefault="004441FD" w:rsidP="00AD7DAB">
            <w:pPr>
              <w:spacing w:before="120" w:after="0" w:line="240" w:lineRule="auto"/>
              <w:jc w:val="center"/>
              <w:rPr>
                <w:rFonts w:ascii="Times New Roman" w:hAnsi="Times New Roman" w:cs="Times New Roman"/>
                <w:b/>
              </w:rPr>
            </w:pPr>
            <w:r w:rsidRPr="000D40E0">
              <w:rPr>
                <w:rFonts w:ascii="Times New Roman" w:hAnsi="Times New Roman" w:cs="Times New Roman"/>
                <w:b/>
              </w:rPr>
              <w:t>Registration</w:t>
            </w:r>
          </w:p>
        </w:tc>
      </w:tr>
      <w:tr w:rsidR="00AD7DAB" w:rsidRPr="000D40E0" w:rsidTr="00B40469">
        <w:trPr>
          <w:trHeight w:val="20"/>
        </w:trPr>
        <w:tc>
          <w:tcPr>
            <w:tcW w:w="10790" w:type="dxa"/>
            <w:gridSpan w:val="2"/>
            <w:tcBorders>
              <w:top w:val="nil"/>
              <w:bottom w:val="single" w:sz="12" w:space="0" w:color="6F1471"/>
            </w:tcBorders>
          </w:tcPr>
          <w:p w:rsidR="00BD4B50" w:rsidRPr="000D40E0" w:rsidRDefault="00BD4B50" w:rsidP="00AD7DAB">
            <w:pPr>
              <w:spacing w:after="0" w:line="240" w:lineRule="auto"/>
              <w:jc w:val="center"/>
              <w:rPr>
                <w:rFonts w:ascii="Times New Roman" w:hAnsi="Times New Roman" w:cs="Times New Roman"/>
              </w:rPr>
            </w:pPr>
            <w:bookmarkStart w:id="1" w:name="register"/>
            <w:bookmarkEnd w:id="1"/>
          </w:p>
          <w:p w:rsidR="00AD7DAB" w:rsidRPr="000D40E0" w:rsidRDefault="0069453B" w:rsidP="00AD7DAB">
            <w:pPr>
              <w:spacing w:after="0" w:line="240" w:lineRule="auto"/>
              <w:jc w:val="center"/>
              <w:rPr>
                <w:rFonts w:ascii="Times New Roman" w:hAnsi="Times New Roman" w:cs="Times New Roman"/>
                <w:color w:val="F47B20"/>
              </w:rPr>
            </w:pPr>
            <w:hyperlink r:id="rId10" w:history="1">
              <w:r w:rsidR="00AD7DAB" w:rsidRPr="000D40E0">
                <w:rPr>
                  <w:rStyle w:val="Hyperlink"/>
                  <w:rFonts w:ascii="Times New Roman" w:hAnsi="Times New Roman" w:cs="Times New Roman"/>
                </w:rPr>
                <w:t>Contact us</w:t>
              </w:r>
            </w:hyperlink>
            <w:r w:rsidR="00AD7DAB" w:rsidRPr="000D40E0">
              <w:rPr>
                <w:rFonts w:ascii="Times New Roman" w:hAnsi="Times New Roman" w:cs="Times New Roman"/>
                <w:color w:val="F47B20"/>
              </w:rPr>
              <w:t xml:space="preserve"> for additional information</w:t>
            </w:r>
            <w:r w:rsidR="00CB0AF3" w:rsidRPr="000D40E0">
              <w:rPr>
                <w:rFonts w:ascii="Times New Roman" w:hAnsi="Times New Roman" w:cs="Times New Roman"/>
                <w:color w:val="F47B20"/>
              </w:rPr>
              <w:t xml:space="preserve"> and to RSVP</w:t>
            </w:r>
          </w:p>
          <w:p w:rsidR="00AD7DAB" w:rsidRDefault="00AD7DAB" w:rsidP="00AD7DAB">
            <w:pPr>
              <w:spacing w:after="0" w:line="240" w:lineRule="auto"/>
              <w:jc w:val="center"/>
              <w:rPr>
                <w:rFonts w:ascii="Times New Roman" w:hAnsi="Times New Roman" w:cs="Times New Roman"/>
              </w:rPr>
            </w:pPr>
          </w:p>
          <w:p w:rsidR="00DF0A44" w:rsidRDefault="00DF0A44" w:rsidP="00DF0A44">
            <w:pPr>
              <w:spacing w:after="0" w:line="240" w:lineRule="auto"/>
              <w:rPr>
                <w:rFonts w:ascii="Times New Roman" w:hAnsi="Times New Roman" w:cs="Times New Roman"/>
              </w:rPr>
            </w:pPr>
          </w:p>
          <w:p w:rsidR="00B40469" w:rsidRDefault="00B40469" w:rsidP="00DF0A44">
            <w:pPr>
              <w:spacing w:after="0" w:line="240" w:lineRule="auto"/>
              <w:rPr>
                <w:rFonts w:ascii="Times New Roman" w:hAnsi="Times New Roman" w:cs="Times New Roman"/>
              </w:rPr>
            </w:pPr>
          </w:p>
          <w:p w:rsidR="00B40469" w:rsidRDefault="00B40469" w:rsidP="00DF0A44">
            <w:pPr>
              <w:spacing w:after="0" w:line="240" w:lineRule="auto"/>
              <w:rPr>
                <w:rFonts w:ascii="Times New Roman" w:hAnsi="Times New Roman" w:cs="Times New Roman"/>
              </w:rPr>
            </w:pPr>
          </w:p>
          <w:p w:rsidR="00B40469" w:rsidRDefault="00B40469" w:rsidP="00DF0A44">
            <w:pPr>
              <w:spacing w:after="0" w:line="240" w:lineRule="auto"/>
              <w:rPr>
                <w:rFonts w:ascii="Times New Roman" w:hAnsi="Times New Roman" w:cs="Times New Roman"/>
              </w:rPr>
            </w:pPr>
          </w:p>
          <w:p w:rsidR="00B40469" w:rsidRDefault="00B40469" w:rsidP="00DF0A44">
            <w:pPr>
              <w:spacing w:after="0" w:line="240" w:lineRule="auto"/>
              <w:rPr>
                <w:rFonts w:ascii="Times New Roman" w:hAnsi="Times New Roman" w:cs="Times New Roman"/>
              </w:rPr>
            </w:pPr>
          </w:p>
          <w:p w:rsidR="00B40469" w:rsidRDefault="00B40469" w:rsidP="00DF0A44">
            <w:pPr>
              <w:spacing w:after="0" w:line="240" w:lineRule="auto"/>
              <w:rPr>
                <w:rFonts w:ascii="Times New Roman" w:hAnsi="Times New Roman" w:cs="Times New Roman"/>
              </w:rPr>
            </w:pPr>
          </w:p>
          <w:p w:rsidR="00B40469" w:rsidRDefault="00B40469" w:rsidP="00DF0A44">
            <w:pPr>
              <w:spacing w:after="0" w:line="240" w:lineRule="auto"/>
              <w:rPr>
                <w:rFonts w:ascii="Times New Roman" w:hAnsi="Times New Roman" w:cs="Times New Roman"/>
              </w:rPr>
            </w:pPr>
          </w:p>
          <w:p w:rsidR="001B4994" w:rsidRDefault="001B4994" w:rsidP="00DF0A44">
            <w:pPr>
              <w:spacing w:after="0" w:line="240" w:lineRule="auto"/>
              <w:rPr>
                <w:rFonts w:ascii="Times New Roman" w:hAnsi="Times New Roman" w:cs="Times New Roman"/>
              </w:rPr>
            </w:pPr>
          </w:p>
          <w:p w:rsidR="00B40469" w:rsidRPr="000D40E0" w:rsidRDefault="00B40469" w:rsidP="00DF0A44">
            <w:pPr>
              <w:spacing w:after="0" w:line="240" w:lineRule="auto"/>
              <w:rPr>
                <w:rFonts w:ascii="Times New Roman" w:hAnsi="Times New Roman" w:cs="Times New Roman"/>
              </w:rPr>
            </w:pPr>
          </w:p>
        </w:tc>
      </w:tr>
    </w:tbl>
    <w:p w:rsidR="00AD7DAB" w:rsidRPr="000D40E0" w:rsidRDefault="00AD7DAB" w:rsidP="00AD7DAB">
      <w:pPr>
        <w:spacing w:after="0" w:line="240" w:lineRule="auto"/>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D7DAB" w:rsidRPr="000D40E0" w:rsidTr="001B4994">
        <w:tc>
          <w:tcPr>
            <w:tcW w:w="9360" w:type="dxa"/>
            <w:shd w:val="clear" w:color="auto" w:fill="6F1471"/>
          </w:tcPr>
          <w:p w:rsidR="00AD7DAB" w:rsidRPr="000D40E0" w:rsidRDefault="00AD7DAB" w:rsidP="00AD7DAB">
            <w:pPr>
              <w:spacing w:before="120" w:after="0" w:line="240" w:lineRule="auto"/>
              <w:jc w:val="center"/>
              <w:rPr>
                <w:rFonts w:ascii="Times New Roman" w:hAnsi="Times New Roman" w:cs="Times New Roman"/>
                <w:b/>
              </w:rPr>
            </w:pPr>
            <w:r w:rsidRPr="000D40E0">
              <w:rPr>
                <w:rFonts w:ascii="Times New Roman" w:hAnsi="Times New Roman" w:cs="Times New Roman"/>
                <w:b/>
              </w:rPr>
              <w:lastRenderedPageBreak/>
              <w:t>About Our Presenters</w:t>
            </w:r>
          </w:p>
        </w:tc>
      </w:tr>
      <w:tr w:rsidR="00AD7DAB" w:rsidRPr="000D40E0" w:rsidTr="001B4994">
        <w:tc>
          <w:tcPr>
            <w:tcW w:w="9360" w:type="dxa"/>
          </w:tcPr>
          <w:p w:rsidR="00B40469" w:rsidRDefault="00B40469" w:rsidP="00B40469">
            <w:pPr>
              <w:spacing w:before="120" w:after="0" w:line="240" w:lineRule="auto"/>
              <w:rPr>
                <w:rFonts w:ascii="Times New Roman" w:hAnsi="Times New Roman" w:cs="Times New Roman"/>
                <w:b/>
                <w:color w:val="F47B20"/>
              </w:rPr>
            </w:pPr>
          </w:p>
          <w:p w:rsidR="00AD7DAB" w:rsidRPr="000D40E0" w:rsidRDefault="00BD4B50" w:rsidP="000D40E0">
            <w:pPr>
              <w:spacing w:before="120" w:after="0" w:line="240" w:lineRule="auto"/>
              <w:jc w:val="center"/>
              <w:rPr>
                <w:rFonts w:ascii="Times New Roman" w:hAnsi="Times New Roman" w:cs="Times New Roman"/>
                <w:b/>
                <w:color w:val="F47B20"/>
              </w:rPr>
            </w:pPr>
            <w:r w:rsidRPr="000D40E0">
              <w:rPr>
                <w:rFonts w:ascii="Times New Roman" w:hAnsi="Times New Roman" w:cs="Times New Roman"/>
                <w:b/>
                <w:color w:val="F47B20"/>
              </w:rPr>
              <w:t>Jeffrey T. Kirchner, D.O., FAAFP, AAHIVS</w:t>
            </w:r>
          </w:p>
          <w:p w:rsidR="00BD4B50" w:rsidRPr="000D40E0" w:rsidRDefault="00BD4B50" w:rsidP="000D40E0">
            <w:pPr>
              <w:spacing w:after="0" w:line="240" w:lineRule="auto"/>
              <w:jc w:val="center"/>
              <w:rPr>
                <w:rFonts w:ascii="Times New Roman" w:hAnsi="Times New Roman" w:cs="Times New Roman"/>
              </w:rPr>
            </w:pPr>
            <w:r w:rsidRPr="000D40E0">
              <w:rPr>
                <w:rFonts w:ascii="Times New Roman" w:hAnsi="Times New Roman" w:cs="Times New Roman"/>
              </w:rPr>
              <w:t>Penn Medicine Lancaster General Health</w:t>
            </w:r>
          </w:p>
          <w:p w:rsidR="000D40E0" w:rsidRPr="000D40E0" w:rsidRDefault="000D40E0" w:rsidP="000D40E0">
            <w:pPr>
              <w:spacing w:after="0" w:line="240" w:lineRule="auto"/>
              <w:jc w:val="center"/>
              <w:rPr>
                <w:rFonts w:ascii="Times New Roman" w:hAnsi="Times New Roman" w:cs="Times New Roman"/>
              </w:rPr>
            </w:pPr>
          </w:p>
          <w:p w:rsidR="00BD4B50" w:rsidRPr="000D40E0" w:rsidRDefault="00BD4B50" w:rsidP="00BD4B50">
            <w:pPr>
              <w:rPr>
                <w:rFonts w:ascii="Times New Roman" w:hAnsi="Times New Roman" w:cs="Times New Roman"/>
              </w:rPr>
            </w:pPr>
            <w:r w:rsidRPr="000D40E0">
              <w:rPr>
                <w:rFonts w:ascii="Times New Roman" w:hAnsi="Times New Roman" w:cs="Times New Roman"/>
              </w:rPr>
              <w:t xml:space="preserve">Dr. Kirchner is a 1985 graduate of the Philadelphia College of Osteopathic Medicine and completed a one-year internship at the Osteopathic Medicine Center of Philadelphia from 1985-86. He completed his residency in Family Medicine at Abington (PA) Memorial Hospital from 1986-1989 where he served as Chief Resident.  He then worked for one year as a volunteer physician with Health Care for the Homeless project in Washington, DC where he gained extensive experience caring for patients with HIV disease.  </w:t>
            </w:r>
          </w:p>
          <w:p w:rsidR="00BD4B50" w:rsidRPr="000D40E0" w:rsidRDefault="00BD4B50" w:rsidP="00BD4B50">
            <w:pPr>
              <w:rPr>
                <w:rFonts w:ascii="Times New Roman" w:hAnsi="Times New Roman" w:cs="Times New Roman"/>
              </w:rPr>
            </w:pPr>
            <w:r w:rsidRPr="000D40E0">
              <w:rPr>
                <w:rFonts w:ascii="Times New Roman" w:hAnsi="Times New Roman" w:cs="Times New Roman"/>
              </w:rPr>
              <w:t xml:space="preserve">Dr Kirchner was in private practice in Lancaster for 6 years before joining the faculty of the Lancaster General Hospital Family Medicine Residency Program in 1996.  He currently serves as Medical Director of </w:t>
            </w:r>
            <w:r w:rsidRPr="000D40E0">
              <w:rPr>
                <w:rFonts w:ascii="Times New Roman" w:hAnsi="Times New Roman" w:cs="Times New Roman"/>
                <w:i/>
              </w:rPr>
              <w:t>LGHP –Comprehensive Care</w:t>
            </w:r>
            <w:r w:rsidRPr="000D40E0">
              <w:rPr>
                <w:rFonts w:ascii="Times New Roman" w:hAnsi="Times New Roman" w:cs="Times New Roman"/>
              </w:rPr>
              <w:t xml:space="preserve">, a Ryan White Funded HIV practice at LGH.  </w:t>
            </w:r>
          </w:p>
          <w:p w:rsidR="00BD4B50" w:rsidRPr="000D40E0" w:rsidRDefault="00BD4B50" w:rsidP="00BD4B50">
            <w:pPr>
              <w:rPr>
                <w:rFonts w:ascii="Times New Roman" w:hAnsi="Times New Roman" w:cs="Times New Roman"/>
              </w:rPr>
            </w:pPr>
            <w:r w:rsidRPr="000D40E0">
              <w:rPr>
                <w:rFonts w:ascii="Times New Roman" w:hAnsi="Times New Roman" w:cs="Times New Roman"/>
              </w:rPr>
              <w:t xml:space="preserve">He is board-certified in Family Medicine by the ABFM and certified as an HIV Specialist by the American Academy of HIV Medicine.  He is Clinical Associate Professor of Family Medicine at Temple University School of Medicine.  He is on the national board of AAHIVM where he serves as Chief Medical Officer and also Chair of the Editorial Advisory board of the </w:t>
            </w:r>
            <w:r w:rsidRPr="000D40E0">
              <w:rPr>
                <w:rFonts w:ascii="Times New Roman" w:hAnsi="Times New Roman" w:cs="Times New Roman"/>
                <w:i/>
              </w:rPr>
              <w:t xml:space="preserve">HIV Specialist </w:t>
            </w:r>
            <w:r w:rsidRPr="000D40E0">
              <w:rPr>
                <w:rFonts w:ascii="Times New Roman" w:hAnsi="Times New Roman" w:cs="Times New Roman"/>
              </w:rPr>
              <w:t xml:space="preserve">magazine. </w:t>
            </w:r>
          </w:p>
          <w:p w:rsidR="00A67EC1" w:rsidRDefault="00BD4B50" w:rsidP="00B40469">
            <w:pPr>
              <w:rPr>
                <w:rFonts w:ascii="Times New Roman" w:hAnsi="Times New Roman" w:cs="Times New Roman"/>
              </w:rPr>
            </w:pPr>
            <w:r w:rsidRPr="000D40E0">
              <w:rPr>
                <w:rFonts w:ascii="Times New Roman" w:hAnsi="Times New Roman" w:cs="Times New Roman"/>
              </w:rPr>
              <w:t xml:space="preserve">He assumed the position of Physician Advisor in the Case Management Department at LGH in September 2017. </w:t>
            </w:r>
          </w:p>
          <w:p w:rsidR="00B40469" w:rsidRDefault="00B40469" w:rsidP="00B40469">
            <w:pPr>
              <w:rPr>
                <w:rFonts w:ascii="Times New Roman" w:hAnsi="Times New Roman" w:cs="Times New Roman"/>
                <w:b/>
                <w:color w:val="ED7D31" w:themeColor="accent2"/>
                <w:sz w:val="24"/>
                <w:szCs w:val="24"/>
              </w:rPr>
            </w:pPr>
          </w:p>
          <w:p w:rsidR="00A67EC1" w:rsidRPr="00A67EC1" w:rsidRDefault="00A67EC1" w:rsidP="00A67EC1">
            <w:pPr>
              <w:spacing w:after="0" w:line="240" w:lineRule="auto"/>
              <w:jc w:val="center"/>
              <w:rPr>
                <w:rFonts w:ascii="Times New Roman" w:hAnsi="Times New Roman" w:cs="Times New Roman"/>
                <w:b/>
                <w:color w:val="ED7D31" w:themeColor="accent2"/>
                <w:sz w:val="24"/>
                <w:szCs w:val="24"/>
              </w:rPr>
            </w:pPr>
            <w:r w:rsidRPr="00A67EC1">
              <w:rPr>
                <w:rFonts w:ascii="Times New Roman" w:hAnsi="Times New Roman" w:cs="Times New Roman"/>
                <w:b/>
                <w:color w:val="ED7D31" w:themeColor="accent2"/>
                <w:sz w:val="24"/>
                <w:szCs w:val="24"/>
              </w:rPr>
              <w:t xml:space="preserve">John </w:t>
            </w:r>
            <w:proofErr w:type="spellStart"/>
            <w:r w:rsidRPr="00A67EC1">
              <w:rPr>
                <w:rFonts w:ascii="Times New Roman" w:hAnsi="Times New Roman" w:cs="Times New Roman"/>
                <w:b/>
                <w:color w:val="ED7D31" w:themeColor="accent2"/>
                <w:sz w:val="24"/>
                <w:szCs w:val="24"/>
              </w:rPr>
              <w:t>Pitsikoulis</w:t>
            </w:r>
            <w:proofErr w:type="spellEnd"/>
            <w:r w:rsidRPr="00A67EC1">
              <w:rPr>
                <w:rFonts w:ascii="Times New Roman" w:hAnsi="Times New Roman" w:cs="Times New Roman"/>
                <w:b/>
                <w:color w:val="ED7D31" w:themeColor="accent2"/>
                <w:sz w:val="24"/>
                <w:szCs w:val="24"/>
              </w:rPr>
              <w:t>, RHIA</w:t>
            </w:r>
          </w:p>
          <w:p w:rsidR="00A67EC1" w:rsidRPr="00A67EC1" w:rsidRDefault="00A67EC1" w:rsidP="00A67EC1">
            <w:pPr>
              <w:spacing w:after="0" w:line="240" w:lineRule="auto"/>
              <w:jc w:val="center"/>
              <w:rPr>
                <w:rFonts w:ascii="Times New Roman" w:hAnsi="Times New Roman" w:cs="Times New Roman"/>
              </w:rPr>
            </w:pPr>
            <w:r w:rsidRPr="00A67EC1">
              <w:rPr>
                <w:rFonts w:ascii="Times New Roman" w:hAnsi="Times New Roman" w:cs="Times New Roman"/>
              </w:rPr>
              <w:t>Harmony Healthcare</w:t>
            </w:r>
          </w:p>
          <w:p w:rsidR="00A67EC1" w:rsidRPr="00A67EC1" w:rsidRDefault="00A67EC1" w:rsidP="00A67EC1">
            <w:pPr>
              <w:spacing w:after="0" w:line="240" w:lineRule="auto"/>
              <w:jc w:val="center"/>
              <w:rPr>
                <w:rFonts w:ascii="Times New Roman" w:hAnsi="Times New Roman" w:cs="Times New Roman"/>
              </w:rPr>
            </w:pPr>
          </w:p>
          <w:p w:rsidR="00A67EC1" w:rsidRPr="00A67EC1" w:rsidRDefault="00A67EC1" w:rsidP="00A67EC1">
            <w:pPr>
              <w:spacing w:after="0" w:line="240" w:lineRule="auto"/>
              <w:rPr>
                <w:rFonts w:ascii="Times New Roman" w:hAnsi="Times New Roman" w:cs="Times New Roman"/>
              </w:rPr>
            </w:pPr>
            <w:r w:rsidRPr="00A67EC1">
              <w:rPr>
                <w:rFonts w:ascii="Times New Roman" w:hAnsi="Times New Roman" w:cs="Times New Roman"/>
              </w:rPr>
              <w:t xml:space="preserve">John </w:t>
            </w:r>
            <w:proofErr w:type="spellStart"/>
            <w:r w:rsidRPr="00A67EC1">
              <w:rPr>
                <w:rFonts w:ascii="Times New Roman" w:hAnsi="Times New Roman" w:cs="Times New Roman"/>
              </w:rPr>
              <w:t>Pitsikoulis</w:t>
            </w:r>
            <w:proofErr w:type="spellEnd"/>
            <w:r w:rsidRPr="00A67EC1">
              <w:rPr>
                <w:rFonts w:ascii="Times New Roman" w:hAnsi="Times New Roman" w:cs="Times New Roman"/>
              </w:rPr>
              <w:t>, RHIA, has over 32 years of health care experience. He has led numerous multi-system high profile engagements, including performance improvement, compliance, revenue cycle, clinical documentation, and healthcare emerging technologies. John has held executive leader positions for large consulting organizations responsible for providing leadership in the development and delivery of a suite of consulting service to clients. A Six Sigma Green Belt and AHIMA ICD-10 CM-PCS approved trainer, John has managed business practices for the development and delivery of data analytics, operational performance improvement, Prospective Payment System and emerging technology business advisory services.</w:t>
            </w:r>
          </w:p>
          <w:p w:rsidR="00A67EC1" w:rsidRPr="00A67EC1" w:rsidRDefault="00A67EC1" w:rsidP="00A67EC1">
            <w:pPr>
              <w:spacing w:after="0" w:line="240" w:lineRule="auto"/>
              <w:rPr>
                <w:rFonts w:ascii="Times New Roman" w:hAnsi="Times New Roman" w:cs="Times New Roman"/>
              </w:rPr>
            </w:pPr>
          </w:p>
          <w:p w:rsidR="00A67EC1" w:rsidRPr="00A67EC1" w:rsidRDefault="00A67EC1" w:rsidP="00A67EC1">
            <w:pPr>
              <w:spacing w:after="0" w:line="240" w:lineRule="auto"/>
              <w:rPr>
                <w:rFonts w:ascii="Times New Roman" w:hAnsi="Times New Roman" w:cs="Times New Roman"/>
              </w:rPr>
            </w:pPr>
            <w:r w:rsidRPr="00A67EC1">
              <w:rPr>
                <w:rFonts w:ascii="Times New Roman" w:hAnsi="Times New Roman" w:cs="Times New Roman"/>
              </w:rPr>
              <w:t>John has spent over twenty years of his career working at Nuance Communications, </w:t>
            </w:r>
            <w:proofErr w:type="spellStart"/>
            <w:r w:rsidRPr="00A67EC1">
              <w:rPr>
                <w:rFonts w:ascii="Times New Roman" w:hAnsi="Times New Roman" w:cs="Times New Roman"/>
              </w:rPr>
              <w:t>Pricewaterhouse</w:t>
            </w:r>
            <w:proofErr w:type="spellEnd"/>
            <w:r w:rsidRPr="00A67EC1">
              <w:rPr>
                <w:rFonts w:ascii="Times New Roman" w:hAnsi="Times New Roman" w:cs="Times New Roman"/>
              </w:rPr>
              <w:t xml:space="preserve"> Coopers, and The Cleveland Clinic Health System. During this time, he has served as the ICD-10 practice leader focusing on physician education, coding quality improvement and emerging healthcare technology development and optimization.  A coding, clinical documentation and compliance expert, John has integrated his regulatory subject matter expertise and operational improvement experience with healthcare emerging technologies including the EMR, computer assisted coding (CAC) and NLP technologies. With the conversion to ICD-10, John has specialized in ICD-10 data analytics, EMR optimization, physician documentation and coding compliance, physician EMR workflow simplification redesign, outpatient clinical documentation improvement programs and physician practice EMR revenue cycle performance optimization.</w:t>
            </w:r>
          </w:p>
          <w:p w:rsidR="00A67EC1" w:rsidRPr="00A67EC1" w:rsidRDefault="00A67EC1" w:rsidP="00A67EC1">
            <w:pPr>
              <w:spacing w:after="0" w:line="240" w:lineRule="auto"/>
              <w:rPr>
                <w:rFonts w:ascii="Times New Roman" w:hAnsi="Times New Roman" w:cs="Times New Roman"/>
              </w:rPr>
            </w:pPr>
          </w:p>
          <w:p w:rsidR="00A67EC1" w:rsidRPr="00A67EC1" w:rsidRDefault="00A67EC1" w:rsidP="00A67EC1">
            <w:pPr>
              <w:spacing w:after="0" w:line="240" w:lineRule="auto"/>
              <w:rPr>
                <w:rFonts w:ascii="Times New Roman" w:hAnsi="Times New Roman" w:cs="Times New Roman"/>
              </w:rPr>
            </w:pPr>
            <w:r w:rsidRPr="00A67EC1">
              <w:rPr>
                <w:rFonts w:ascii="Times New Roman" w:hAnsi="Times New Roman" w:cs="Times New Roman"/>
              </w:rPr>
              <w:t xml:space="preserve">John has extensive experience as a documentation and coding expert for reimbursement and operational improvement services related to MS-DRGs, APR-DRGs, AP-DRGs, CMGs and Medicare Advantage HCCs reimbursement methodologies. John has provided compliance expertise including </w:t>
            </w:r>
            <w:r w:rsidRPr="00A67EC1">
              <w:rPr>
                <w:rFonts w:ascii="Times New Roman" w:hAnsi="Times New Roman" w:cs="Times New Roman"/>
              </w:rPr>
              <w:lastRenderedPageBreak/>
              <w:t>the nation’s largest acute inpatient rehabilitation CIA, </w:t>
            </w:r>
            <w:proofErr w:type="spellStart"/>
            <w:r w:rsidRPr="00A67EC1">
              <w:rPr>
                <w:rFonts w:ascii="Times New Roman" w:hAnsi="Times New Roman" w:cs="Times New Roman"/>
              </w:rPr>
              <w:t>Kyphoplasty</w:t>
            </w:r>
            <w:proofErr w:type="spellEnd"/>
            <w:r w:rsidRPr="00A67EC1">
              <w:rPr>
                <w:rFonts w:ascii="Times New Roman" w:hAnsi="Times New Roman" w:cs="Times New Roman"/>
              </w:rPr>
              <w:t> OIG investigation, numerous DRG </w:t>
            </w:r>
            <w:proofErr w:type="spellStart"/>
            <w:r w:rsidRPr="00A67EC1">
              <w:rPr>
                <w:rFonts w:ascii="Times New Roman" w:hAnsi="Times New Roman" w:cs="Times New Roman"/>
              </w:rPr>
              <w:t>upcoding</w:t>
            </w:r>
            <w:proofErr w:type="spellEnd"/>
            <w:r w:rsidRPr="00A67EC1">
              <w:rPr>
                <w:rFonts w:ascii="Times New Roman" w:hAnsi="Times New Roman" w:cs="Times New Roman"/>
              </w:rPr>
              <w:t> and inpatient observation/short stay regulatory engagements.</w:t>
            </w:r>
          </w:p>
          <w:p w:rsidR="00A67EC1" w:rsidRPr="00A67EC1" w:rsidRDefault="00A67EC1" w:rsidP="00A67EC1">
            <w:pPr>
              <w:spacing w:after="0" w:line="240" w:lineRule="auto"/>
              <w:rPr>
                <w:rFonts w:ascii="Times New Roman" w:hAnsi="Times New Roman" w:cs="Times New Roman"/>
              </w:rPr>
            </w:pPr>
          </w:p>
          <w:p w:rsidR="00A67EC1" w:rsidRPr="00A67EC1" w:rsidRDefault="00A67EC1" w:rsidP="00A67EC1">
            <w:pPr>
              <w:spacing w:after="0" w:line="240" w:lineRule="auto"/>
              <w:rPr>
                <w:rFonts w:ascii="Times New Roman" w:hAnsi="Times New Roman" w:cs="Times New Roman"/>
              </w:rPr>
            </w:pPr>
            <w:r w:rsidRPr="00A67EC1">
              <w:rPr>
                <w:rFonts w:ascii="Times New Roman" w:hAnsi="Times New Roman" w:cs="Times New Roman"/>
              </w:rPr>
              <w:t>John has also published numerous articles for the Modern Healthcare, Physicians Practice, EHR Intelligence and AHIMA Journal, on topics including EMR optimization, Compliance, ICD-10, CAC optimization and improving productivity through data analytics.</w:t>
            </w:r>
          </w:p>
          <w:p w:rsidR="00AD7DAB" w:rsidRPr="000D40E0" w:rsidRDefault="00AD7DAB" w:rsidP="00BD4B50">
            <w:pPr>
              <w:spacing w:after="0" w:line="240" w:lineRule="auto"/>
              <w:jc w:val="both"/>
              <w:rPr>
                <w:rFonts w:ascii="Times New Roman" w:hAnsi="Times New Roman" w:cs="Times New Roman"/>
              </w:rPr>
            </w:pPr>
          </w:p>
        </w:tc>
      </w:tr>
      <w:tr w:rsidR="006536EE" w:rsidRPr="000D40E0" w:rsidTr="001B4994">
        <w:tc>
          <w:tcPr>
            <w:tcW w:w="9360" w:type="dxa"/>
            <w:tcBorders>
              <w:bottom w:val="single" w:sz="12" w:space="0" w:color="6F1471"/>
            </w:tcBorders>
          </w:tcPr>
          <w:p w:rsidR="006536EE" w:rsidRDefault="006536EE" w:rsidP="00B40469">
            <w:pPr>
              <w:spacing w:before="120" w:after="0" w:line="240" w:lineRule="auto"/>
              <w:rPr>
                <w:rFonts w:ascii="Times New Roman" w:hAnsi="Times New Roman" w:cs="Times New Roman"/>
                <w:b/>
                <w:color w:val="F47B20"/>
              </w:rPr>
            </w:pPr>
          </w:p>
        </w:tc>
      </w:tr>
    </w:tbl>
    <w:p w:rsidR="00A67EC1" w:rsidRDefault="00A67EC1" w:rsidP="00A67EC1">
      <w:pPr>
        <w:rPr>
          <w:rFonts w:ascii="Times New Roman" w:hAnsi="Times New Roman" w:cs="Times New Roman"/>
          <w:b/>
          <w:u w:val="single"/>
        </w:rPr>
      </w:pPr>
    </w:p>
    <w:p w:rsidR="001B4994" w:rsidRDefault="001B4994" w:rsidP="00A67EC1">
      <w:pPr>
        <w:rPr>
          <w:rFonts w:ascii="Times New Roman" w:hAnsi="Times New Roman" w:cs="Times New Roman"/>
          <w:b/>
          <w:u w:val="single"/>
        </w:rPr>
      </w:pPr>
    </w:p>
    <w:p w:rsidR="00A67EC1" w:rsidRPr="00A67EC1" w:rsidRDefault="00A67EC1" w:rsidP="00A67EC1">
      <w:pPr>
        <w:jc w:val="center"/>
        <w:rPr>
          <w:rFonts w:ascii="Times New Roman" w:hAnsi="Times New Roman" w:cs="Times New Roman"/>
          <w:b/>
          <w:color w:val="ED7D31" w:themeColor="accent2"/>
          <w:sz w:val="24"/>
          <w:szCs w:val="24"/>
        </w:rPr>
      </w:pPr>
      <w:r w:rsidRPr="00A67EC1">
        <w:rPr>
          <w:rFonts w:ascii="Times New Roman" w:hAnsi="Times New Roman" w:cs="Times New Roman"/>
          <w:b/>
          <w:color w:val="ED7D31" w:themeColor="accent2"/>
          <w:sz w:val="24"/>
          <w:szCs w:val="24"/>
        </w:rPr>
        <w:t>Patricia Ducey</w:t>
      </w:r>
      <w:r>
        <w:rPr>
          <w:rFonts w:ascii="Times New Roman" w:hAnsi="Times New Roman" w:cs="Times New Roman"/>
          <w:b/>
          <w:color w:val="ED7D31" w:themeColor="accent2"/>
          <w:sz w:val="24"/>
          <w:szCs w:val="24"/>
        </w:rPr>
        <w:t>-Lancaster General Health</w:t>
      </w:r>
    </w:p>
    <w:p w:rsidR="00A67EC1" w:rsidRPr="00A67EC1" w:rsidRDefault="00A67EC1" w:rsidP="00A67EC1">
      <w:pPr>
        <w:rPr>
          <w:rFonts w:ascii="Times New Roman" w:hAnsi="Times New Roman" w:cs="Times New Roman"/>
        </w:rPr>
      </w:pPr>
      <w:r w:rsidRPr="00A67EC1">
        <w:rPr>
          <w:rFonts w:ascii="Times New Roman" w:hAnsi="Times New Roman" w:cs="Times New Roman"/>
        </w:rPr>
        <w:t xml:space="preserve">Pat </w:t>
      </w:r>
      <w:r w:rsidR="001B4994">
        <w:rPr>
          <w:rFonts w:ascii="Times New Roman" w:hAnsi="Times New Roman" w:cs="Times New Roman"/>
        </w:rPr>
        <w:t xml:space="preserve">Ducey </w:t>
      </w:r>
      <w:r w:rsidRPr="00A67EC1">
        <w:rPr>
          <w:rFonts w:ascii="Times New Roman" w:hAnsi="Times New Roman" w:cs="Times New Roman"/>
        </w:rPr>
        <w:t xml:space="preserve">graduated from Hunter College-Bellevue School of Nursing in NYC, NY with a BSN in 1982. She has worked in ICU for 28 years which also included PACU and supplemental staff during those years. </w:t>
      </w:r>
    </w:p>
    <w:p w:rsidR="00A67EC1" w:rsidRDefault="00A67EC1" w:rsidP="00A67EC1">
      <w:pPr>
        <w:rPr>
          <w:rFonts w:ascii="Times New Roman" w:hAnsi="Times New Roman" w:cs="Times New Roman"/>
        </w:rPr>
      </w:pPr>
      <w:r w:rsidRPr="00A67EC1">
        <w:rPr>
          <w:rFonts w:ascii="Times New Roman" w:hAnsi="Times New Roman" w:cs="Times New Roman"/>
        </w:rPr>
        <w:t xml:space="preserve">Pat has been a CDI for 7 ½ years and was a manager for 1 ½ years of that time. She is currently working as a CDI at Lancaster General Health. Pat obtained her CCDS certification in December 2017. </w:t>
      </w:r>
    </w:p>
    <w:p w:rsidR="00A67EC1" w:rsidRPr="00A67EC1" w:rsidRDefault="00A67EC1" w:rsidP="00A67EC1">
      <w:pPr>
        <w:rPr>
          <w:rFonts w:ascii="Times New Roman" w:hAnsi="Times New Roman" w:cs="Times New Roman"/>
        </w:rPr>
      </w:pPr>
    </w:p>
    <w:p w:rsidR="00A67EC1" w:rsidRDefault="00A67EC1" w:rsidP="00A67EC1">
      <w:pPr>
        <w:pStyle w:val="NormalWeb"/>
        <w:shd w:val="clear" w:color="auto" w:fill="FFFFFF"/>
        <w:spacing w:before="0" w:beforeAutospacing="0" w:after="0" w:afterAutospacing="0"/>
        <w:jc w:val="center"/>
        <w:rPr>
          <w:b/>
          <w:color w:val="ED7D31" w:themeColor="accent2"/>
        </w:rPr>
      </w:pPr>
      <w:r w:rsidRPr="00A67EC1">
        <w:rPr>
          <w:b/>
          <w:color w:val="ED7D31" w:themeColor="accent2"/>
        </w:rPr>
        <w:t>Laura Swanson</w:t>
      </w:r>
      <w:r>
        <w:rPr>
          <w:b/>
          <w:color w:val="ED7D31" w:themeColor="accent2"/>
        </w:rPr>
        <w:t>-Soldiers and Sailors Memorial Hospital</w:t>
      </w:r>
    </w:p>
    <w:p w:rsidR="00A67EC1" w:rsidRPr="00A67EC1" w:rsidRDefault="00A67EC1" w:rsidP="00A67EC1">
      <w:pPr>
        <w:pStyle w:val="NormalWeb"/>
        <w:shd w:val="clear" w:color="auto" w:fill="FFFFFF"/>
        <w:spacing w:before="0" w:beforeAutospacing="0" w:after="0" w:afterAutospacing="0"/>
        <w:jc w:val="center"/>
        <w:rPr>
          <w:rFonts w:ascii="Calibri" w:hAnsi="Calibri"/>
          <w:color w:val="000000"/>
        </w:rPr>
      </w:pPr>
    </w:p>
    <w:p w:rsidR="00A67EC1" w:rsidRPr="00A67EC1" w:rsidRDefault="00A67EC1" w:rsidP="00A67EC1">
      <w:pPr>
        <w:rPr>
          <w:rFonts w:ascii="Times New Roman" w:hAnsi="Times New Roman" w:cs="Times New Roman"/>
        </w:rPr>
      </w:pPr>
      <w:r w:rsidRPr="00A67EC1">
        <w:rPr>
          <w:rFonts w:ascii="Times New Roman" w:hAnsi="Times New Roman" w:cs="Times New Roman"/>
        </w:rPr>
        <w:t>Laura has been a nurse for 26 years, graduating from Albright College in Reading, PA. She has practiced in both acute care and outpatient settings, including such specialties as: family practice, Med-</w:t>
      </w:r>
      <w:proofErr w:type="spellStart"/>
      <w:r w:rsidRPr="00A67EC1">
        <w:rPr>
          <w:rFonts w:ascii="Times New Roman" w:hAnsi="Times New Roman" w:cs="Times New Roman"/>
        </w:rPr>
        <w:t>Surg</w:t>
      </w:r>
      <w:proofErr w:type="spellEnd"/>
      <w:r w:rsidRPr="00A67EC1">
        <w:rPr>
          <w:rFonts w:ascii="Times New Roman" w:hAnsi="Times New Roman" w:cs="Times New Roman"/>
        </w:rPr>
        <w:t xml:space="preserve">, OB, OR and PACU. </w:t>
      </w:r>
    </w:p>
    <w:p w:rsidR="00A67EC1" w:rsidRPr="00A67EC1" w:rsidRDefault="00A67EC1" w:rsidP="00A67EC1">
      <w:pPr>
        <w:rPr>
          <w:rFonts w:ascii="Times New Roman" w:hAnsi="Times New Roman" w:cs="Times New Roman"/>
        </w:rPr>
      </w:pPr>
      <w:r w:rsidRPr="00A67EC1">
        <w:rPr>
          <w:rFonts w:ascii="Times New Roman" w:hAnsi="Times New Roman" w:cs="Times New Roman"/>
        </w:rPr>
        <w:t>Laura became involved in CDI in November 2015 and took the CCDS certification exam in November 2017. She is the sole CDI in a small, rural hospital but works closely with the outstanding CDI team from our sister facility in the city! With them as my mentors, I am active in expanding the growth of our program for the benefit of our patients and our hospital.</w:t>
      </w:r>
    </w:p>
    <w:p w:rsidR="00A67EC1" w:rsidRPr="00A67EC1" w:rsidRDefault="00A67EC1" w:rsidP="00A67EC1">
      <w:pPr>
        <w:pStyle w:val="NormalWeb"/>
        <w:shd w:val="clear" w:color="auto" w:fill="FFFFFF"/>
        <w:spacing w:before="0" w:beforeAutospacing="0" w:after="0" w:afterAutospacing="0"/>
        <w:rPr>
          <w:rStyle w:val="Hyperlink"/>
          <w:sz w:val="22"/>
          <w:szCs w:val="22"/>
        </w:rPr>
      </w:pPr>
    </w:p>
    <w:p w:rsidR="00A67EC1" w:rsidRPr="00A67EC1" w:rsidRDefault="00A67EC1" w:rsidP="00A67EC1">
      <w:pPr>
        <w:pStyle w:val="NormalWeb"/>
        <w:shd w:val="clear" w:color="auto" w:fill="FFFFFF"/>
        <w:spacing w:before="0" w:beforeAutospacing="0" w:after="0" w:afterAutospacing="0"/>
        <w:jc w:val="center"/>
        <w:rPr>
          <w:rStyle w:val="Emphasis"/>
          <w:b/>
          <w:i w:val="0"/>
          <w:color w:val="ED7D31" w:themeColor="accent2"/>
        </w:rPr>
      </w:pPr>
      <w:r w:rsidRPr="00A67EC1">
        <w:rPr>
          <w:rStyle w:val="Emphasis"/>
          <w:b/>
          <w:i w:val="0"/>
          <w:color w:val="ED7D31" w:themeColor="accent2"/>
        </w:rPr>
        <w:t>Ashley Vahey</w:t>
      </w:r>
      <w:r>
        <w:rPr>
          <w:rStyle w:val="Emphasis"/>
          <w:b/>
          <w:i w:val="0"/>
          <w:color w:val="ED7D31" w:themeColor="accent2"/>
        </w:rPr>
        <w:t>-Penn State Health</w:t>
      </w:r>
    </w:p>
    <w:p w:rsidR="00A67EC1" w:rsidRPr="00A67EC1" w:rsidRDefault="00A67EC1" w:rsidP="00A67EC1">
      <w:pPr>
        <w:pStyle w:val="NormalWeb"/>
        <w:shd w:val="clear" w:color="auto" w:fill="FFFFFF"/>
        <w:spacing w:before="0" w:beforeAutospacing="0" w:after="0" w:afterAutospacing="0"/>
        <w:rPr>
          <w:rStyle w:val="Emphasis"/>
          <w:b/>
          <w:i w:val="0"/>
          <w:color w:val="000000"/>
          <w:sz w:val="22"/>
          <w:szCs w:val="22"/>
          <w:u w:val="single"/>
        </w:rPr>
      </w:pPr>
    </w:p>
    <w:p w:rsidR="00A67EC1" w:rsidRPr="00A67EC1" w:rsidRDefault="00A67EC1" w:rsidP="00A67EC1">
      <w:pPr>
        <w:pStyle w:val="NormalWeb"/>
        <w:shd w:val="clear" w:color="auto" w:fill="FFFFFF"/>
        <w:spacing w:before="0" w:beforeAutospacing="0" w:after="0" w:afterAutospacing="0"/>
        <w:rPr>
          <w:rStyle w:val="Emphasis"/>
          <w:i w:val="0"/>
          <w:color w:val="000000"/>
          <w:sz w:val="22"/>
          <w:szCs w:val="22"/>
        </w:rPr>
      </w:pPr>
      <w:r w:rsidRPr="00A67EC1">
        <w:rPr>
          <w:rStyle w:val="Emphasis"/>
          <w:i w:val="0"/>
          <w:color w:val="000000"/>
          <w:sz w:val="22"/>
          <w:szCs w:val="22"/>
        </w:rPr>
        <w:t xml:space="preserve">Ashley Vahey graduated from Moravian College in 2007 with a BSN degree. She has spent her entire career at Penn State Hershey Medical Center where she has held various positions including direct care nurse, clinical head nurse, infection prevention practitioner and CDI specialist. Currently, her CDI focus is mortality case review and organization quality initiatives. She has been a CDI for three years and has recently obtained her CCDS certification.  </w:t>
      </w:r>
    </w:p>
    <w:p w:rsidR="00A67EC1" w:rsidRPr="00A67EC1" w:rsidRDefault="00A67EC1" w:rsidP="00A67EC1">
      <w:pPr>
        <w:pStyle w:val="xxmsonormal"/>
        <w:shd w:val="clear" w:color="auto" w:fill="FFFFFF"/>
        <w:spacing w:before="0" w:beforeAutospacing="0" w:after="0" w:afterAutospacing="0"/>
        <w:rPr>
          <w:color w:val="000000"/>
          <w:sz w:val="22"/>
          <w:szCs w:val="22"/>
        </w:rPr>
      </w:pPr>
      <w:r w:rsidRPr="00A67EC1">
        <w:rPr>
          <w:color w:val="000000"/>
          <w:sz w:val="22"/>
          <w:szCs w:val="22"/>
        </w:rPr>
        <w:t>          </w:t>
      </w:r>
    </w:p>
    <w:p w:rsidR="00A67EC1" w:rsidRPr="00A67EC1" w:rsidRDefault="00A67EC1" w:rsidP="00A67EC1">
      <w:pPr>
        <w:pStyle w:val="xxmsonormal"/>
        <w:shd w:val="clear" w:color="auto" w:fill="FFFFFF"/>
        <w:spacing w:before="0" w:beforeAutospacing="0" w:after="0" w:afterAutospacing="0"/>
        <w:rPr>
          <w:color w:val="000000"/>
          <w:sz w:val="22"/>
          <w:szCs w:val="22"/>
        </w:rPr>
      </w:pPr>
      <w:r w:rsidRPr="00A67EC1">
        <w:rPr>
          <w:color w:val="0000FF"/>
          <w:sz w:val="22"/>
          <w:szCs w:val="22"/>
        </w:rPr>
        <w:t> </w:t>
      </w:r>
    </w:p>
    <w:p w:rsidR="00A67EC1" w:rsidRPr="00A67EC1" w:rsidRDefault="00B40469" w:rsidP="00A67EC1">
      <w:pPr>
        <w:jc w:val="center"/>
        <w:rPr>
          <w:rFonts w:ascii="Times New Roman" w:hAnsi="Times New Roman" w:cs="Times New Roman"/>
          <w:b/>
          <w:color w:val="ED7D31" w:themeColor="accent2"/>
          <w:sz w:val="24"/>
          <w:szCs w:val="24"/>
        </w:rPr>
      </w:pPr>
      <w:r>
        <w:rPr>
          <w:rFonts w:ascii="Times New Roman" w:hAnsi="Times New Roman" w:cs="Times New Roman"/>
          <w:b/>
          <w:color w:val="ED7D31" w:themeColor="accent2"/>
          <w:sz w:val="24"/>
          <w:szCs w:val="24"/>
        </w:rPr>
        <w:t xml:space="preserve">Lori </w:t>
      </w:r>
      <w:proofErr w:type="spellStart"/>
      <w:r>
        <w:rPr>
          <w:rFonts w:ascii="Times New Roman" w:hAnsi="Times New Roman" w:cs="Times New Roman"/>
          <w:b/>
          <w:color w:val="ED7D31" w:themeColor="accent2"/>
          <w:sz w:val="24"/>
          <w:szCs w:val="24"/>
        </w:rPr>
        <w:t>LaFave</w:t>
      </w:r>
      <w:r w:rsidR="00A67EC1" w:rsidRPr="00A67EC1">
        <w:rPr>
          <w:rFonts w:ascii="Times New Roman" w:hAnsi="Times New Roman" w:cs="Times New Roman"/>
          <w:b/>
          <w:color w:val="ED7D31" w:themeColor="accent2"/>
          <w:sz w:val="24"/>
          <w:szCs w:val="24"/>
        </w:rPr>
        <w:t>r</w:t>
      </w:r>
      <w:proofErr w:type="spellEnd"/>
      <w:r w:rsidR="00A67EC1">
        <w:rPr>
          <w:rFonts w:ascii="Times New Roman" w:hAnsi="Times New Roman" w:cs="Times New Roman"/>
          <w:b/>
          <w:color w:val="ED7D31" w:themeColor="accent2"/>
          <w:sz w:val="24"/>
          <w:szCs w:val="24"/>
        </w:rPr>
        <w:t>-Tower Health</w:t>
      </w:r>
    </w:p>
    <w:p w:rsidR="001B4994" w:rsidRDefault="001B4994" w:rsidP="001B4994">
      <w:pPr>
        <w:jc w:val="both"/>
        <w:rPr>
          <w:rFonts w:ascii="Times New Roman" w:hAnsi="Times New Roman" w:cs="Times New Roman"/>
        </w:rPr>
      </w:pPr>
      <w:r>
        <w:rPr>
          <w:rFonts w:ascii="Times New Roman" w:hAnsi="Times New Roman" w:cs="Times New Roman"/>
        </w:rPr>
        <w:t>Lori Lafave</w:t>
      </w:r>
      <w:r w:rsidR="00A67EC1" w:rsidRPr="00A67EC1">
        <w:rPr>
          <w:rFonts w:ascii="Times New Roman" w:hAnsi="Times New Roman" w:cs="Times New Roman"/>
        </w:rPr>
        <w:t>r, RN, BSN, CCDS is the Clinical Documentation Manager for Reading Hospital of Tower Health System. Lori, along with 1 other nurse, began the initial implementation of the hospital of the hospital’s CDI program in 2005 reviewing Medicare patients primarily for CMI. During her tenure, the CDI program has evolved into a team of 13 RN/LPNs currently monitoring all inpatients, educating and working with medical staff to ensure appropriate documentation to meet reimbursement and clinical documentation needs. Recently, starting a program to review Emergency Department documentation and starting a plan for ambulatory practice CDI and HCC education. Her nursing background includes 10 years as a bedside nurse in medical telemetry, Medical ICU, and inpatient dialysis units.</w:t>
      </w:r>
      <w:r>
        <w:rPr>
          <w:rFonts w:ascii="Times New Roman" w:hAnsi="Times New Roman" w:cs="Times New Roman"/>
        </w:rPr>
        <w:t xml:space="preserve"> </w:t>
      </w:r>
    </w:p>
    <w:p w:rsidR="00D55D01" w:rsidRPr="001B4994" w:rsidRDefault="00A67EC1" w:rsidP="001B4994">
      <w:pPr>
        <w:jc w:val="both"/>
        <w:rPr>
          <w:rFonts w:ascii="Times New Roman" w:hAnsi="Times New Roman" w:cs="Times New Roman"/>
        </w:rPr>
      </w:pPr>
      <w:r w:rsidRPr="00A67EC1">
        <w:rPr>
          <w:rFonts w:ascii="Times New Roman" w:hAnsi="Times New Roman" w:cs="Times New Roman"/>
        </w:rPr>
        <w:lastRenderedPageBreak/>
        <w:t>Lori is a member of ACDIS and obtained her CCDS in June 2012. Lori received her Bachelor of Science in Nursing from Immaculate University.</w:t>
      </w:r>
    </w:p>
    <w:sectPr w:rsidR="00D55D01" w:rsidRPr="001B4994" w:rsidSect="00AD7DA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1404A"/>
    <w:multiLevelType w:val="hybridMultilevel"/>
    <w:tmpl w:val="55922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AB"/>
    <w:rsid w:val="00034DF0"/>
    <w:rsid w:val="000931E2"/>
    <w:rsid w:val="000D40E0"/>
    <w:rsid w:val="000E083C"/>
    <w:rsid w:val="001B4994"/>
    <w:rsid w:val="00310584"/>
    <w:rsid w:val="003E30B1"/>
    <w:rsid w:val="004441FD"/>
    <w:rsid w:val="006536EE"/>
    <w:rsid w:val="0069453B"/>
    <w:rsid w:val="006D7EA0"/>
    <w:rsid w:val="0084423A"/>
    <w:rsid w:val="008D19B6"/>
    <w:rsid w:val="00A555CF"/>
    <w:rsid w:val="00A67EC1"/>
    <w:rsid w:val="00A73028"/>
    <w:rsid w:val="00AD7DAB"/>
    <w:rsid w:val="00B40469"/>
    <w:rsid w:val="00BD43E6"/>
    <w:rsid w:val="00BD4B50"/>
    <w:rsid w:val="00C71E05"/>
    <w:rsid w:val="00CB0AF3"/>
    <w:rsid w:val="00D55D01"/>
    <w:rsid w:val="00DF0A44"/>
    <w:rsid w:val="00EA1567"/>
    <w:rsid w:val="00F5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013F3-923F-4618-AB8C-F1452E1A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D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7DAB"/>
    <w:rPr>
      <w:color w:val="0563C1" w:themeColor="hyperlink"/>
      <w:u w:val="single"/>
    </w:rPr>
  </w:style>
  <w:style w:type="character" w:styleId="FollowedHyperlink">
    <w:name w:val="FollowedHyperlink"/>
    <w:basedOn w:val="DefaultParagraphFont"/>
    <w:uiPriority w:val="99"/>
    <w:semiHidden/>
    <w:unhideWhenUsed/>
    <w:rsid w:val="00AD7DAB"/>
    <w:rPr>
      <w:color w:val="954F72" w:themeColor="followedHyperlink"/>
      <w:u w:val="single"/>
    </w:rPr>
  </w:style>
  <w:style w:type="paragraph" w:customStyle="1" w:styleId="Default">
    <w:name w:val="Default"/>
    <w:rsid w:val="0084423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4423A"/>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BD4B50"/>
  </w:style>
  <w:style w:type="paragraph" w:customStyle="1" w:styleId="paragraph">
    <w:name w:val="paragraph"/>
    <w:basedOn w:val="Normal"/>
    <w:rsid w:val="00BD4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4B50"/>
  </w:style>
  <w:style w:type="character" w:customStyle="1" w:styleId="apple-converted-space">
    <w:name w:val="apple-converted-space"/>
    <w:basedOn w:val="DefaultParagraphFont"/>
    <w:rsid w:val="00BD4B50"/>
  </w:style>
  <w:style w:type="character" w:customStyle="1" w:styleId="eop">
    <w:name w:val="eop"/>
    <w:basedOn w:val="DefaultParagraphFont"/>
    <w:rsid w:val="00BD4B50"/>
  </w:style>
  <w:style w:type="character" w:customStyle="1" w:styleId="spellingerror">
    <w:name w:val="spellingerror"/>
    <w:basedOn w:val="DefaultParagraphFont"/>
    <w:rsid w:val="00BD4B50"/>
  </w:style>
  <w:style w:type="paragraph" w:customStyle="1" w:styleId="xmsonormal">
    <w:name w:val="x_msonormal"/>
    <w:basedOn w:val="Normal"/>
    <w:rsid w:val="00F53441"/>
    <w:pPr>
      <w:spacing w:after="0" w:line="240" w:lineRule="auto"/>
    </w:pPr>
    <w:rPr>
      <w:rFonts w:ascii="Times New Roman" w:hAnsi="Times New Roman" w:cs="Times New Roman"/>
      <w:sz w:val="24"/>
      <w:szCs w:val="24"/>
    </w:rPr>
  </w:style>
  <w:style w:type="paragraph" w:customStyle="1" w:styleId="xxmsonormal">
    <w:name w:val="x_x_msonormal"/>
    <w:basedOn w:val="Normal"/>
    <w:rsid w:val="00A67E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7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2440">
      <w:bodyDiv w:val="1"/>
      <w:marLeft w:val="0"/>
      <w:marRight w:val="0"/>
      <w:marTop w:val="0"/>
      <w:marBottom w:val="0"/>
      <w:divBdr>
        <w:top w:val="none" w:sz="0" w:space="0" w:color="auto"/>
        <w:left w:val="none" w:sz="0" w:space="0" w:color="auto"/>
        <w:bottom w:val="none" w:sz="0" w:space="0" w:color="auto"/>
        <w:right w:val="none" w:sz="0" w:space="0" w:color="auto"/>
      </w:divBdr>
    </w:div>
    <w:div w:id="333339771">
      <w:bodyDiv w:val="1"/>
      <w:marLeft w:val="0"/>
      <w:marRight w:val="0"/>
      <w:marTop w:val="0"/>
      <w:marBottom w:val="0"/>
      <w:divBdr>
        <w:top w:val="none" w:sz="0" w:space="0" w:color="auto"/>
        <w:left w:val="none" w:sz="0" w:space="0" w:color="auto"/>
        <w:bottom w:val="none" w:sz="0" w:space="0" w:color="auto"/>
        <w:right w:val="none" w:sz="0" w:space="0" w:color="auto"/>
      </w:divBdr>
    </w:div>
    <w:div w:id="762460789">
      <w:bodyDiv w:val="1"/>
      <w:marLeft w:val="0"/>
      <w:marRight w:val="0"/>
      <w:marTop w:val="0"/>
      <w:marBottom w:val="0"/>
      <w:divBdr>
        <w:top w:val="none" w:sz="0" w:space="0" w:color="auto"/>
        <w:left w:val="none" w:sz="0" w:space="0" w:color="auto"/>
        <w:bottom w:val="none" w:sz="0" w:space="0" w:color="auto"/>
        <w:right w:val="none" w:sz="0" w:space="0" w:color="auto"/>
      </w:divBdr>
    </w:div>
    <w:div w:id="811367325">
      <w:bodyDiv w:val="1"/>
      <w:marLeft w:val="0"/>
      <w:marRight w:val="0"/>
      <w:marTop w:val="0"/>
      <w:marBottom w:val="0"/>
      <w:divBdr>
        <w:top w:val="none" w:sz="0" w:space="0" w:color="auto"/>
        <w:left w:val="none" w:sz="0" w:space="0" w:color="auto"/>
        <w:bottom w:val="none" w:sz="0" w:space="0" w:color="auto"/>
        <w:right w:val="none" w:sz="0" w:space="0" w:color="auto"/>
      </w:divBdr>
    </w:div>
    <w:div w:id="1155416696">
      <w:bodyDiv w:val="1"/>
      <w:marLeft w:val="0"/>
      <w:marRight w:val="0"/>
      <w:marTop w:val="0"/>
      <w:marBottom w:val="0"/>
      <w:divBdr>
        <w:top w:val="none" w:sz="0" w:space="0" w:color="auto"/>
        <w:left w:val="none" w:sz="0" w:space="0" w:color="auto"/>
        <w:bottom w:val="none" w:sz="0" w:space="0" w:color="auto"/>
        <w:right w:val="none" w:sz="0" w:space="0" w:color="auto"/>
      </w:divBdr>
    </w:div>
    <w:div w:id="1295910125">
      <w:bodyDiv w:val="1"/>
      <w:marLeft w:val="0"/>
      <w:marRight w:val="0"/>
      <w:marTop w:val="0"/>
      <w:marBottom w:val="0"/>
      <w:divBdr>
        <w:top w:val="none" w:sz="0" w:space="0" w:color="auto"/>
        <w:left w:val="none" w:sz="0" w:space="0" w:color="auto"/>
        <w:bottom w:val="none" w:sz="0" w:space="0" w:color="auto"/>
        <w:right w:val="none" w:sz="0" w:space="0" w:color="auto"/>
      </w:divBdr>
    </w:div>
    <w:div w:id="1299260081">
      <w:bodyDiv w:val="1"/>
      <w:marLeft w:val="0"/>
      <w:marRight w:val="0"/>
      <w:marTop w:val="0"/>
      <w:marBottom w:val="0"/>
      <w:divBdr>
        <w:top w:val="none" w:sz="0" w:space="0" w:color="auto"/>
        <w:left w:val="none" w:sz="0" w:space="0" w:color="auto"/>
        <w:bottom w:val="none" w:sz="0" w:space="0" w:color="auto"/>
        <w:right w:val="none" w:sz="0" w:space="0" w:color="auto"/>
      </w:divBdr>
    </w:div>
    <w:div w:id="1482038060">
      <w:bodyDiv w:val="1"/>
      <w:marLeft w:val="0"/>
      <w:marRight w:val="0"/>
      <w:marTop w:val="0"/>
      <w:marBottom w:val="0"/>
      <w:divBdr>
        <w:top w:val="none" w:sz="0" w:space="0" w:color="auto"/>
        <w:left w:val="none" w:sz="0" w:space="0" w:color="auto"/>
        <w:bottom w:val="none" w:sz="0" w:space="0" w:color="auto"/>
        <w:right w:val="none" w:sz="0" w:space="0" w:color="auto"/>
      </w:divBdr>
    </w:div>
    <w:div w:id="1748729417">
      <w:bodyDiv w:val="1"/>
      <w:marLeft w:val="0"/>
      <w:marRight w:val="0"/>
      <w:marTop w:val="0"/>
      <w:marBottom w:val="0"/>
      <w:divBdr>
        <w:top w:val="none" w:sz="0" w:space="0" w:color="auto"/>
        <w:left w:val="none" w:sz="0" w:space="0" w:color="auto"/>
        <w:bottom w:val="none" w:sz="0" w:space="0" w:color="auto"/>
        <w:right w:val="none" w:sz="0" w:space="0" w:color="auto"/>
      </w:divBdr>
    </w:div>
    <w:div w:id="20641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cid:image003.jpg@01D3A643.231F74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dwilk@pennstatehealth.psu.edu;lori.lafaver@towerhealth.org?subject=Central%20PA%20ACDIS%20meeting" TargetMode="External"/><Relationship Id="rId4" Type="http://schemas.openxmlformats.org/officeDocument/2006/relationships/webSettings" Target="webSettings.xml"/><Relationship Id="rId9" Type="http://schemas.openxmlformats.org/officeDocument/2006/relationships/hyperlink" Target="https://acd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Wilk</dc:creator>
  <cp:keywords/>
  <dc:description/>
  <cp:lastModifiedBy>Deanne Wilk</cp:lastModifiedBy>
  <cp:revision>4</cp:revision>
  <dcterms:created xsi:type="dcterms:W3CDTF">2018-03-16T18:21:00Z</dcterms:created>
  <dcterms:modified xsi:type="dcterms:W3CDTF">2018-03-19T16:44:00Z</dcterms:modified>
</cp:coreProperties>
</file>