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8ED1" w14:textId="5D2E1217" w:rsidR="005F3F00" w:rsidRPr="006B2985" w:rsidRDefault="005F3F00">
      <w:pPr>
        <w:rPr>
          <w:b/>
          <w:bCs/>
          <w:sz w:val="28"/>
          <w:szCs w:val="28"/>
          <w:u w:val="single"/>
        </w:rPr>
      </w:pPr>
      <w:r w:rsidRPr="006B2985">
        <w:rPr>
          <w:b/>
          <w:bCs/>
          <w:sz w:val="28"/>
          <w:szCs w:val="28"/>
          <w:u w:val="single"/>
        </w:rPr>
        <w:t>ICD-10-CM and IPPS Regulatory Mapping:  An Opportunity for Change</w:t>
      </w:r>
    </w:p>
    <w:p w14:paraId="5192AD71" w14:textId="5CC57756" w:rsidR="006B2985" w:rsidRDefault="006F0CA9">
      <w:pPr>
        <w:rPr>
          <w:sz w:val="28"/>
          <w:szCs w:val="28"/>
        </w:rPr>
      </w:pPr>
      <w:r w:rsidRPr="006B2985">
        <w:rPr>
          <w:sz w:val="28"/>
          <w:szCs w:val="28"/>
        </w:rPr>
        <w:t xml:space="preserve">Each fall </w:t>
      </w:r>
      <w:r w:rsidR="006B2985">
        <w:rPr>
          <w:sz w:val="28"/>
          <w:szCs w:val="28"/>
        </w:rPr>
        <w:t xml:space="preserve">we join our </w:t>
      </w:r>
      <w:r w:rsidR="009A446F">
        <w:rPr>
          <w:sz w:val="28"/>
          <w:szCs w:val="28"/>
        </w:rPr>
        <w:t>Revenue Cycle, Quality, a</w:t>
      </w:r>
      <w:r w:rsidR="00035E93" w:rsidRPr="006B2985">
        <w:rPr>
          <w:sz w:val="28"/>
          <w:szCs w:val="28"/>
        </w:rPr>
        <w:t xml:space="preserve">nd Coding </w:t>
      </w:r>
      <w:r w:rsidR="00102777" w:rsidRPr="006B2985">
        <w:rPr>
          <w:sz w:val="28"/>
          <w:szCs w:val="28"/>
        </w:rPr>
        <w:t>colleagues</w:t>
      </w:r>
      <w:r w:rsidR="00035E93" w:rsidRPr="006B2985">
        <w:rPr>
          <w:sz w:val="28"/>
          <w:szCs w:val="28"/>
        </w:rPr>
        <w:t xml:space="preserve"> </w:t>
      </w:r>
      <w:r w:rsidR="006B2985">
        <w:rPr>
          <w:sz w:val="28"/>
          <w:szCs w:val="28"/>
        </w:rPr>
        <w:t xml:space="preserve">in a race to </w:t>
      </w:r>
      <w:r w:rsidR="00035E93" w:rsidRPr="006B2985">
        <w:rPr>
          <w:sz w:val="28"/>
          <w:szCs w:val="28"/>
        </w:rPr>
        <w:t xml:space="preserve">read and understand the impacts of the </w:t>
      </w:r>
      <w:r w:rsidR="006B2985">
        <w:rPr>
          <w:sz w:val="28"/>
          <w:szCs w:val="28"/>
        </w:rPr>
        <w:t xml:space="preserve">newest </w:t>
      </w:r>
      <w:r w:rsidR="00D20A6C" w:rsidRPr="006B2985">
        <w:rPr>
          <w:sz w:val="28"/>
          <w:szCs w:val="28"/>
        </w:rPr>
        <w:t>ICD-10-CM coding changes and the Inpatient Prospective Payment System (</w:t>
      </w:r>
      <w:r w:rsidR="00035E93" w:rsidRPr="006B2985">
        <w:rPr>
          <w:sz w:val="28"/>
          <w:szCs w:val="28"/>
        </w:rPr>
        <w:t>IPPS</w:t>
      </w:r>
      <w:r w:rsidR="00D20A6C" w:rsidRPr="006B2985">
        <w:rPr>
          <w:sz w:val="28"/>
          <w:szCs w:val="28"/>
        </w:rPr>
        <w:t>)</w:t>
      </w:r>
      <w:r w:rsidR="00035E93" w:rsidRPr="006B2985">
        <w:rPr>
          <w:sz w:val="28"/>
          <w:szCs w:val="28"/>
        </w:rPr>
        <w:t xml:space="preserve"> final rule.  </w:t>
      </w:r>
      <w:r w:rsidR="009A446F">
        <w:rPr>
          <w:sz w:val="28"/>
          <w:szCs w:val="28"/>
        </w:rPr>
        <w:t>A</w:t>
      </w:r>
      <w:r w:rsidR="00D20A6C" w:rsidRPr="006B2985">
        <w:rPr>
          <w:sz w:val="28"/>
          <w:szCs w:val="28"/>
        </w:rPr>
        <w:t xml:space="preserve">s </w:t>
      </w:r>
      <w:r w:rsidR="005B4862" w:rsidRPr="006B2985">
        <w:rPr>
          <w:sz w:val="28"/>
          <w:szCs w:val="28"/>
        </w:rPr>
        <w:t>we analyze</w:t>
      </w:r>
      <w:r w:rsidR="006B2985">
        <w:rPr>
          <w:sz w:val="28"/>
          <w:szCs w:val="28"/>
        </w:rPr>
        <w:t xml:space="preserve">, </w:t>
      </w:r>
      <w:r w:rsidR="00035E93" w:rsidRPr="006B2985">
        <w:rPr>
          <w:sz w:val="28"/>
          <w:szCs w:val="28"/>
        </w:rPr>
        <w:t>comment</w:t>
      </w:r>
      <w:r w:rsidR="006B2985">
        <w:rPr>
          <w:sz w:val="28"/>
          <w:szCs w:val="28"/>
        </w:rPr>
        <w:t xml:space="preserve">, and often </w:t>
      </w:r>
      <w:r w:rsidR="00035E93" w:rsidRPr="006B2985">
        <w:rPr>
          <w:sz w:val="28"/>
          <w:szCs w:val="28"/>
        </w:rPr>
        <w:t xml:space="preserve">shake our heads at the changes, </w:t>
      </w:r>
      <w:r w:rsidR="00D20A6C" w:rsidRPr="006B2985">
        <w:rPr>
          <w:sz w:val="28"/>
          <w:szCs w:val="28"/>
        </w:rPr>
        <w:t xml:space="preserve">we </w:t>
      </w:r>
      <w:r w:rsidR="00035E93" w:rsidRPr="006B2985">
        <w:rPr>
          <w:sz w:val="28"/>
          <w:szCs w:val="28"/>
        </w:rPr>
        <w:t xml:space="preserve">wonder </w:t>
      </w:r>
      <w:r w:rsidR="00F32E14" w:rsidRPr="006B2985">
        <w:rPr>
          <w:sz w:val="28"/>
          <w:szCs w:val="28"/>
        </w:rPr>
        <w:t>whose</w:t>
      </w:r>
      <w:r w:rsidR="00035E93" w:rsidRPr="006B2985">
        <w:rPr>
          <w:sz w:val="28"/>
          <w:szCs w:val="28"/>
        </w:rPr>
        <w:t xml:space="preserve"> great idea was that? </w:t>
      </w:r>
      <w:r w:rsidR="006B2985">
        <w:rPr>
          <w:sz w:val="28"/>
          <w:szCs w:val="28"/>
        </w:rPr>
        <w:t xml:space="preserve">  </w:t>
      </w:r>
      <w:r w:rsidR="00035E93" w:rsidRPr="006B2985">
        <w:rPr>
          <w:sz w:val="28"/>
          <w:szCs w:val="28"/>
        </w:rPr>
        <w:t>W</w:t>
      </w:r>
      <w:r w:rsidR="00794A19" w:rsidRPr="006B2985">
        <w:rPr>
          <w:sz w:val="28"/>
          <w:szCs w:val="28"/>
        </w:rPr>
        <w:t xml:space="preserve">ho makes these decisions? How does a new code </w:t>
      </w:r>
      <w:r w:rsidR="006B2985">
        <w:rPr>
          <w:sz w:val="28"/>
          <w:szCs w:val="28"/>
        </w:rPr>
        <w:t xml:space="preserve">or rule </w:t>
      </w:r>
      <w:r w:rsidR="00794A19" w:rsidRPr="006B2985">
        <w:rPr>
          <w:sz w:val="28"/>
          <w:szCs w:val="28"/>
        </w:rPr>
        <w:t xml:space="preserve">happen?  </w:t>
      </w:r>
    </w:p>
    <w:p w14:paraId="62AB5C36" w14:textId="45CE8A5E" w:rsidR="006B2985" w:rsidRDefault="006B2985">
      <w:pPr>
        <w:rPr>
          <w:sz w:val="28"/>
          <w:szCs w:val="28"/>
        </w:rPr>
      </w:pPr>
      <w:r>
        <w:rPr>
          <w:sz w:val="28"/>
          <w:szCs w:val="28"/>
        </w:rPr>
        <w:t>Lost in our questions, we forget that we are part of the answer.  W</w:t>
      </w:r>
      <w:r w:rsidRPr="006B2985">
        <w:rPr>
          <w:sz w:val="28"/>
          <w:szCs w:val="28"/>
        </w:rPr>
        <w:t xml:space="preserve">e need to </w:t>
      </w:r>
      <w:r>
        <w:rPr>
          <w:sz w:val="28"/>
          <w:szCs w:val="28"/>
        </w:rPr>
        <w:t xml:space="preserve">continually </w:t>
      </w:r>
      <w:r w:rsidRPr="006B2985">
        <w:rPr>
          <w:sz w:val="28"/>
          <w:szCs w:val="28"/>
        </w:rPr>
        <w:t xml:space="preserve">remind ourselves that we can </w:t>
      </w:r>
      <w:r>
        <w:rPr>
          <w:sz w:val="28"/>
          <w:szCs w:val="28"/>
        </w:rPr>
        <w:t>have influence and impact with these changes.  Understanding the process by which codes and rules are developed is key to using our experience and expertise to its’ fullest extent.</w:t>
      </w:r>
    </w:p>
    <w:p w14:paraId="7E3CE929" w14:textId="19CE474C" w:rsidR="002A1803" w:rsidRPr="006B2985" w:rsidRDefault="00AD1BBA">
      <w:pPr>
        <w:rPr>
          <w:sz w:val="28"/>
          <w:szCs w:val="28"/>
        </w:rPr>
      </w:pPr>
      <w:r w:rsidRPr="006B2985">
        <w:rPr>
          <w:sz w:val="28"/>
          <w:szCs w:val="28"/>
        </w:rPr>
        <w:t xml:space="preserve">As CDI Specialists, we can have a strong collective </w:t>
      </w:r>
      <w:r w:rsidR="00375341" w:rsidRPr="006B2985">
        <w:rPr>
          <w:sz w:val="28"/>
          <w:szCs w:val="28"/>
        </w:rPr>
        <w:t xml:space="preserve">voice in creating a </w:t>
      </w:r>
      <w:proofErr w:type="gramStart"/>
      <w:r w:rsidR="003A1458" w:rsidRPr="006B2985">
        <w:rPr>
          <w:sz w:val="28"/>
          <w:szCs w:val="28"/>
        </w:rPr>
        <w:t>new codes</w:t>
      </w:r>
      <w:proofErr w:type="gramEnd"/>
      <w:r w:rsidR="00D20A6C" w:rsidRPr="006B2985">
        <w:rPr>
          <w:sz w:val="28"/>
          <w:szCs w:val="28"/>
        </w:rPr>
        <w:t xml:space="preserve">, DRG assignments, and </w:t>
      </w:r>
      <w:r w:rsidR="00271FC3" w:rsidRPr="006B2985">
        <w:rPr>
          <w:sz w:val="28"/>
          <w:szCs w:val="28"/>
        </w:rPr>
        <w:t xml:space="preserve">code designation as a Complication or Comorbidity (CC) or a Major Complication or Comorbidity (MCC).  </w:t>
      </w:r>
      <w:r w:rsidR="00D20A6C" w:rsidRPr="006B2985">
        <w:rPr>
          <w:sz w:val="28"/>
          <w:szCs w:val="28"/>
        </w:rPr>
        <w:t>R</w:t>
      </w:r>
      <w:r w:rsidR="0040432D" w:rsidRPr="006B2985">
        <w:rPr>
          <w:sz w:val="28"/>
          <w:szCs w:val="28"/>
        </w:rPr>
        <w:t xml:space="preserve">ecommendations for changes </w:t>
      </w:r>
      <w:r w:rsidR="00C32A81" w:rsidRPr="006B2985">
        <w:rPr>
          <w:sz w:val="28"/>
          <w:szCs w:val="28"/>
        </w:rPr>
        <w:t xml:space="preserve">come </w:t>
      </w:r>
      <w:r w:rsidR="00D20A6C" w:rsidRPr="006B2985">
        <w:rPr>
          <w:sz w:val="28"/>
          <w:szCs w:val="28"/>
        </w:rPr>
        <w:t xml:space="preserve">not only from internal government sources, but from the </w:t>
      </w:r>
      <w:r w:rsidR="00C32A81" w:rsidRPr="006B2985">
        <w:rPr>
          <w:sz w:val="28"/>
          <w:szCs w:val="28"/>
        </w:rPr>
        <w:t>private sector</w:t>
      </w:r>
      <w:r w:rsidR="00D20A6C" w:rsidRPr="006B2985">
        <w:rPr>
          <w:sz w:val="28"/>
          <w:szCs w:val="28"/>
        </w:rPr>
        <w:t xml:space="preserve"> as well.  That means that </w:t>
      </w:r>
      <w:r w:rsidR="00C32A81" w:rsidRPr="006B2985">
        <w:rPr>
          <w:sz w:val="28"/>
          <w:szCs w:val="28"/>
        </w:rPr>
        <w:t xml:space="preserve">payors, investors, vendors, </w:t>
      </w:r>
      <w:r w:rsidR="00D20A6C" w:rsidRPr="006B2985">
        <w:rPr>
          <w:sz w:val="28"/>
          <w:szCs w:val="28"/>
        </w:rPr>
        <w:t xml:space="preserve">and others </w:t>
      </w:r>
      <w:r w:rsidR="00C32A81" w:rsidRPr="006B2985">
        <w:rPr>
          <w:sz w:val="28"/>
          <w:szCs w:val="28"/>
        </w:rPr>
        <w:t xml:space="preserve">have equal opportunity to recommend and influence change.  </w:t>
      </w:r>
      <w:r w:rsidR="005F3F00" w:rsidRPr="006B2985">
        <w:rPr>
          <w:sz w:val="28"/>
          <w:szCs w:val="28"/>
        </w:rPr>
        <w:t xml:space="preserve">Given the landscape, </w:t>
      </w:r>
      <w:r w:rsidR="00C32A81" w:rsidRPr="006B2985">
        <w:rPr>
          <w:sz w:val="28"/>
          <w:szCs w:val="28"/>
        </w:rPr>
        <w:t xml:space="preserve">it becomes even more </w:t>
      </w:r>
      <w:r w:rsidR="002A1803" w:rsidRPr="006B2985">
        <w:rPr>
          <w:sz w:val="28"/>
          <w:szCs w:val="28"/>
        </w:rPr>
        <w:t xml:space="preserve">important that we understand the </w:t>
      </w:r>
      <w:r w:rsidR="005F3F00" w:rsidRPr="006B2985">
        <w:rPr>
          <w:sz w:val="28"/>
          <w:szCs w:val="28"/>
        </w:rPr>
        <w:t xml:space="preserve">regulatory </w:t>
      </w:r>
      <w:r w:rsidR="002A1803" w:rsidRPr="006B2985">
        <w:rPr>
          <w:sz w:val="28"/>
          <w:szCs w:val="28"/>
        </w:rPr>
        <w:t>process and en</w:t>
      </w:r>
      <w:r w:rsidR="005F3F00" w:rsidRPr="006B2985">
        <w:rPr>
          <w:sz w:val="28"/>
          <w:szCs w:val="28"/>
        </w:rPr>
        <w:t>g</w:t>
      </w:r>
      <w:r w:rsidR="002A1803" w:rsidRPr="006B2985">
        <w:rPr>
          <w:sz w:val="28"/>
          <w:szCs w:val="28"/>
        </w:rPr>
        <w:t>age in changes that benefit our work.</w:t>
      </w:r>
    </w:p>
    <w:p w14:paraId="424C4BEF" w14:textId="335C7720" w:rsidR="00D20A6C" w:rsidRPr="006B2985" w:rsidRDefault="00D20A6C">
      <w:pPr>
        <w:rPr>
          <w:i/>
          <w:iCs/>
          <w:sz w:val="28"/>
          <w:szCs w:val="28"/>
          <w:u w:val="single"/>
        </w:rPr>
      </w:pPr>
      <w:r w:rsidRPr="006B2985">
        <w:rPr>
          <w:i/>
          <w:iCs/>
          <w:sz w:val="28"/>
          <w:szCs w:val="28"/>
          <w:u w:val="single"/>
        </w:rPr>
        <w:t>Codi</w:t>
      </w:r>
      <w:r w:rsidR="005F3F00" w:rsidRPr="006B2985">
        <w:rPr>
          <w:i/>
          <w:iCs/>
          <w:sz w:val="28"/>
          <w:szCs w:val="28"/>
          <w:u w:val="single"/>
        </w:rPr>
        <w:t xml:space="preserve">ng </w:t>
      </w:r>
      <w:r w:rsidRPr="006B2985">
        <w:rPr>
          <w:i/>
          <w:iCs/>
          <w:sz w:val="28"/>
          <w:szCs w:val="28"/>
          <w:u w:val="single"/>
        </w:rPr>
        <w:t>Changes:  The ICD-10-CM Coordination and Maintenance Committee</w:t>
      </w:r>
    </w:p>
    <w:p w14:paraId="0CB6E317" w14:textId="4350F30E" w:rsidR="005F3F00" w:rsidRPr="006B2985" w:rsidRDefault="005F3F00">
      <w:pPr>
        <w:rPr>
          <w:sz w:val="28"/>
          <w:szCs w:val="28"/>
        </w:rPr>
      </w:pPr>
      <w:r w:rsidRPr="006B2985">
        <w:rPr>
          <w:sz w:val="28"/>
          <w:szCs w:val="28"/>
        </w:rPr>
        <w:t xml:space="preserve">The ICD-10-CM Coordination and Maintenance Committee (C&amp;M) is a Federal interdepartmental committee.  </w:t>
      </w:r>
      <w:r w:rsidR="006B2985">
        <w:rPr>
          <w:sz w:val="28"/>
          <w:szCs w:val="28"/>
        </w:rPr>
        <w:t>R</w:t>
      </w:r>
      <w:r w:rsidRPr="006B2985">
        <w:rPr>
          <w:sz w:val="28"/>
          <w:szCs w:val="28"/>
        </w:rPr>
        <w:t>epresentative</w:t>
      </w:r>
      <w:r w:rsidR="006B2985">
        <w:rPr>
          <w:sz w:val="28"/>
          <w:szCs w:val="28"/>
        </w:rPr>
        <w:t>s</w:t>
      </w:r>
      <w:r w:rsidRPr="006B2985">
        <w:rPr>
          <w:sz w:val="28"/>
          <w:szCs w:val="28"/>
        </w:rPr>
        <w:t xml:space="preserve"> from the National Center for Health Statistics (NCHS) and the Centers for Medicare and Medicaid Services (CMS) co-chair the biannual ICD-10-CM C&amp;M meetings.  Responsibility for maintenance of the ICD-10-CM is shared between these two agencies, with NCHS having lead responsibility for diagnos</w:t>
      </w:r>
      <w:r w:rsidR="006B2985">
        <w:rPr>
          <w:sz w:val="28"/>
          <w:szCs w:val="28"/>
        </w:rPr>
        <w:t xml:space="preserve">tic codes </w:t>
      </w:r>
      <w:r w:rsidRPr="006B2985">
        <w:rPr>
          <w:sz w:val="28"/>
          <w:szCs w:val="28"/>
        </w:rPr>
        <w:t xml:space="preserve">and CMS having lead responsibility for </w:t>
      </w:r>
      <w:r w:rsidR="006B2985">
        <w:rPr>
          <w:sz w:val="28"/>
          <w:szCs w:val="28"/>
        </w:rPr>
        <w:t>procedural codes (ICD-10-CM PCS)</w:t>
      </w:r>
      <w:r w:rsidRPr="006B2985">
        <w:rPr>
          <w:sz w:val="28"/>
          <w:szCs w:val="28"/>
        </w:rPr>
        <w:t>.  This shared responsibility is reflected in the two-day meeting format.</w:t>
      </w:r>
    </w:p>
    <w:p w14:paraId="15FA7A56" w14:textId="66A5E536" w:rsidR="005F3F00" w:rsidRPr="006B2985" w:rsidRDefault="004A7AE5">
      <w:pPr>
        <w:rPr>
          <w:sz w:val="28"/>
          <w:szCs w:val="28"/>
        </w:rPr>
      </w:pPr>
      <w:r w:rsidRPr="006B2985">
        <w:rPr>
          <w:sz w:val="28"/>
          <w:szCs w:val="28"/>
        </w:rPr>
        <w:t xml:space="preserve">The ICD-10-CM C&amp;M is responsible for the contents of the ICD-10 code set.  The Committee approves code additions, deletions, or modifications.  </w:t>
      </w:r>
      <w:r w:rsidR="005F3F00" w:rsidRPr="006B2985">
        <w:rPr>
          <w:sz w:val="28"/>
          <w:szCs w:val="28"/>
        </w:rPr>
        <w:t xml:space="preserve">Suggestions for ICD-10-CM modifications come from both the public and private sectors.  </w:t>
      </w:r>
      <w:r w:rsidRPr="006B2985">
        <w:rPr>
          <w:sz w:val="28"/>
          <w:szCs w:val="28"/>
        </w:rPr>
        <w:t xml:space="preserve">Proposals must discuss the clinical need for change, the requested action (new </w:t>
      </w:r>
      <w:r w:rsidRPr="006B2985">
        <w:rPr>
          <w:sz w:val="28"/>
          <w:szCs w:val="28"/>
        </w:rPr>
        <w:lastRenderedPageBreak/>
        <w:t xml:space="preserve">diagnoses not reflected in the current code set, deletions of obsolete codes, need for increased </w:t>
      </w:r>
      <w:r w:rsidR="00B35E1E">
        <w:rPr>
          <w:sz w:val="28"/>
          <w:szCs w:val="28"/>
        </w:rPr>
        <w:t xml:space="preserve">specificity, </w:t>
      </w:r>
      <w:proofErr w:type="spellStart"/>
      <w:r w:rsidR="00B35E1E">
        <w:rPr>
          <w:sz w:val="28"/>
          <w:szCs w:val="28"/>
        </w:rPr>
        <w:t>etc</w:t>
      </w:r>
      <w:proofErr w:type="spellEnd"/>
      <w:r w:rsidRPr="006B2985">
        <w:rPr>
          <w:sz w:val="28"/>
          <w:szCs w:val="28"/>
        </w:rPr>
        <w:t xml:space="preserve">), and the suggested change to the tabular index.  </w:t>
      </w:r>
      <w:r w:rsidR="005F3F00" w:rsidRPr="006B2985">
        <w:rPr>
          <w:sz w:val="28"/>
          <w:szCs w:val="28"/>
        </w:rPr>
        <w:t>Interested parties must submit proposals for modification prior to a scheduled meeting.  Final decisions on code revisions are made through a clearance process within the Department of Health and Human Services.  No final decisions are made at the meeting.</w:t>
      </w:r>
    </w:p>
    <w:p w14:paraId="198D7336" w14:textId="672B1B13" w:rsidR="00480923" w:rsidRPr="006B2985" w:rsidRDefault="005F3F00" w:rsidP="00480923">
      <w:pPr>
        <w:rPr>
          <w:sz w:val="28"/>
          <w:szCs w:val="28"/>
        </w:rPr>
      </w:pPr>
      <w:r w:rsidRPr="006B2985">
        <w:rPr>
          <w:sz w:val="28"/>
          <w:szCs w:val="28"/>
        </w:rPr>
        <w:t xml:space="preserve">The biannual nature of the process and the multiple channels for input </w:t>
      </w:r>
      <w:r w:rsidR="00BA2E6E" w:rsidRPr="006B2985">
        <w:rPr>
          <w:sz w:val="28"/>
          <w:szCs w:val="28"/>
        </w:rPr>
        <w:t xml:space="preserve">leads to </w:t>
      </w:r>
      <w:r w:rsidRPr="006B2985">
        <w:rPr>
          <w:sz w:val="28"/>
          <w:szCs w:val="28"/>
        </w:rPr>
        <w:t>a series of str</w:t>
      </w:r>
      <w:r w:rsidR="005461E4" w:rsidRPr="006B2985">
        <w:rPr>
          <w:sz w:val="28"/>
          <w:szCs w:val="28"/>
        </w:rPr>
        <w:t>ict deadlines and timeframes</w:t>
      </w:r>
      <w:r w:rsidRPr="006B2985">
        <w:rPr>
          <w:sz w:val="28"/>
          <w:szCs w:val="28"/>
        </w:rPr>
        <w:t>.  The</w:t>
      </w:r>
      <w:r w:rsidR="00A229E4" w:rsidRPr="006B2985">
        <w:rPr>
          <w:sz w:val="28"/>
          <w:szCs w:val="28"/>
        </w:rPr>
        <w:t xml:space="preserve"> process begins with </w:t>
      </w:r>
      <w:r w:rsidR="00480923" w:rsidRPr="006B2985">
        <w:rPr>
          <w:sz w:val="28"/>
          <w:szCs w:val="28"/>
        </w:rPr>
        <w:t xml:space="preserve">requests for topics, </w:t>
      </w:r>
      <w:r w:rsidRPr="006B2985">
        <w:rPr>
          <w:sz w:val="28"/>
          <w:szCs w:val="28"/>
        </w:rPr>
        <w:t xml:space="preserve">followed by </w:t>
      </w:r>
      <w:r w:rsidR="00480923" w:rsidRPr="006B2985">
        <w:rPr>
          <w:sz w:val="28"/>
          <w:szCs w:val="28"/>
        </w:rPr>
        <w:t>public meetings, public comment, and</w:t>
      </w:r>
      <w:r w:rsidR="00A229E4" w:rsidRPr="006B2985">
        <w:rPr>
          <w:sz w:val="28"/>
          <w:szCs w:val="28"/>
        </w:rPr>
        <w:t xml:space="preserve"> finally</w:t>
      </w:r>
      <w:r w:rsidR="00480923" w:rsidRPr="006B2985">
        <w:rPr>
          <w:sz w:val="28"/>
          <w:szCs w:val="28"/>
        </w:rPr>
        <w:t xml:space="preserve"> code implementation</w:t>
      </w:r>
      <w:r w:rsidR="00A229E4" w:rsidRPr="006B2985">
        <w:rPr>
          <w:sz w:val="28"/>
          <w:szCs w:val="28"/>
        </w:rPr>
        <w:t>.</w:t>
      </w:r>
      <w:r w:rsidR="004D0E26" w:rsidRPr="006B2985">
        <w:rPr>
          <w:sz w:val="28"/>
          <w:szCs w:val="28"/>
        </w:rPr>
        <w:t xml:space="preserve"> The </w:t>
      </w:r>
      <w:r w:rsidRPr="006B2985">
        <w:rPr>
          <w:sz w:val="28"/>
          <w:szCs w:val="28"/>
        </w:rPr>
        <w:t xml:space="preserve">biannual </w:t>
      </w:r>
      <w:r w:rsidR="004D0E26" w:rsidRPr="006B2985">
        <w:rPr>
          <w:sz w:val="28"/>
          <w:szCs w:val="28"/>
        </w:rPr>
        <w:t>cycles overlap each other.</w:t>
      </w:r>
      <w:r w:rsidR="005205EC" w:rsidRPr="006B2985">
        <w:rPr>
          <w:sz w:val="28"/>
          <w:szCs w:val="28"/>
        </w:rPr>
        <w:t xml:space="preserve"> </w:t>
      </w:r>
      <w:r w:rsidRPr="006B2985">
        <w:rPr>
          <w:sz w:val="28"/>
          <w:szCs w:val="28"/>
        </w:rPr>
        <w:t xml:space="preserve"> The timeline for the current cycle (ICD-10-CM C&amp;M meeting September 2021) is </w:t>
      </w:r>
      <w:r w:rsidR="00102777" w:rsidRPr="006B2985">
        <w:rPr>
          <w:sz w:val="28"/>
          <w:szCs w:val="28"/>
        </w:rPr>
        <w:t>as follows:</w:t>
      </w:r>
    </w:p>
    <w:p w14:paraId="3ECC76C0" w14:textId="77777777" w:rsidR="005205EC" w:rsidRPr="006B2985" w:rsidRDefault="005205EC" w:rsidP="005205EC">
      <w:pPr>
        <w:numPr>
          <w:ilvl w:val="0"/>
          <w:numId w:val="1"/>
        </w:numPr>
        <w:rPr>
          <w:sz w:val="28"/>
          <w:szCs w:val="28"/>
        </w:rPr>
      </w:pPr>
      <w:r w:rsidRPr="006B2985">
        <w:rPr>
          <w:b/>
          <w:bCs/>
          <w:sz w:val="28"/>
          <w:szCs w:val="28"/>
        </w:rPr>
        <w:t xml:space="preserve">June 2021:  </w:t>
      </w:r>
      <w:r w:rsidRPr="006B2985">
        <w:rPr>
          <w:sz w:val="28"/>
          <w:szCs w:val="28"/>
        </w:rPr>
        <w:t xml:space="preserve">Request for topics </w:t>
      </w:r>
    </w:p>
    <w:p w14:paraId="44F4707A" w14:textId="77777777" w:rsidR="005205EC" w:rsidRPr="006B2985" w:rsidRDefault="005205EC" w:rsidP="005205EC">
      <w:pPr>
        <w:numPr>
          <w:ilvl w:val="0"/>
          <w:numId w:val="1"/>
        </w:numPr>
        <w:rPr>
          <w:sz w:val="28"/>
          <w:szCs w:val="28"/>
        </w:rPr>
      </w:pPr>
      <w:r w:rsidRPr="006B2985">
        <w:rPr>
          <w:b/>
          <w:bCs/>
          <w:sz w:val="28"/>
          <w:szCs w:val="28"/>
        </w:rPr>
        <w:t>August 2021</w:t>
      </w:r>
      <w:r w:rsidRPr="006B2985">
        <w:rPr>
          <w:sz w:val="28"/>
          <w:szCs w:val="28"/>
        </w:rPr>
        <w:t>:  Agenda issued (CMS webpage)</w:t>
      </w:r>
    </w:p>
    <w:p w14:paraId="708BD228" w14:textId="77777777" w:rsidR="005205EC" w:rsidRPr="006B2985" w:rsidRDefault="005205EC" w:rsidP="005205EC">
      <w:pPr>
        <w:numPr>
          <w:ilvl w:val="0"/>
          <w:numId w:val="1"/>
        </w:numPr>
        <w:rPr>
          <w:sz w:val="28"/>
          <w:szCs w:val="28"/>
        </w:rPr>
      </w:pPr>
      <w:r w:rsidRPr="006B2985">
        <w:rPr>
          <w:b/>
          <w:bCs/>
          <w:sz w:val="28"/>
          <w:szCs w:val="28"/>
        </w:rPr>
        <w:t xml:space="preserve">September 2021:  </w:t>
      </w:r>
      <w:r w:rsidRPr="006B2985">
        <w:rPr>
          <w:sz w:val="28"/>
          <w:szCs w:val="28"/>
        </w:rPr>
        <w:t>ICD-10 Coordination and Maintenance Committee Meeting (2 days)</w:t>
      </w:r>
    </w:p>
    <w:p w14:paraId="3F0A4091" w14:textId="7EEEA9E5" w:rsidR="005205EC" w:rsidRPr="006B2985" w:rsidRDefault="005205EC" w:rsidP="005205EC">
      <w:pPr>
        <w:numPr>
          <w:ilvl w:val="0"/>
          <w:numId w:val="1"/>
        </w:numPr>
        <w:rPr>
          <w:sz w:val="28"/>
          <w:szCs w:val="28"/>
        </w:rPr>
      </w:pPr>
      <w:r w:rsidRPr="006B2985">
        <w:rPr>
          <w:b/>
          <w:bCs/>
          <w:sz w:val="28"/>
          <w:szCs w:val="28"/>
        </w:rPr>
        <w:t>October/November 2021</w:t>
      </w:r>
      <w:r w:rsidRPr="006B2985">
        <w:rPr>
          <w:sz w:val="28"/>
          <w:szCs w:val="28"/>
        </w:rPr>
        <w:t>:  Public comments due for code changes effective April 1 (procedure codes) or October 1 (d</w:t>
      </w:r>
      <w:r w:rsidR="004A7AE5" w:rsidRPr="006B2985">
        <w:rPr>
          <w:sz w:val="28"/>
          <w:szCs w:val="28"/>
        </w:rPr>
        <w:t xml:space="preserve">iagnostic </w:t>
      </w:r>
      <w:r w:rsidRPr="006B2985">
        <w:rPr>
          <w:sz w:val="28"/>
          <w:szCs w:val="28"/>
        </w:rPr>
        <w:t>codes), 2021</w:t>
      </w:r>
    </w:p>
    <w:p w14:paraId="075BD438" w14:textId="0BD9484A" w:rsidR="005205EC" w:rsidRPr="006B2985" w:rsidRDefault="005205EC" w:rsidP="005205EC">
      <w:pPr>
        <w:numPr>
          <w:ilvl w:val="0"/>
          <w:numId w:val="1"/>
        </w:numPr>
        <w:rPr>
          <w:sz w:val="28"/>
          <w:szCs w:val="28"/>
        </w:rPr>
      </w:pPr>
      <w:r w:rsidRPr="006B2985">
        <w:rPr>
          <w:b/>
          <w:bCs/>
          <w:sz w:val="28"/>
          <w:szCs w:val="28"/>
        </w:rPr>
        <w:t>April 202</w:t>
      </w:r>
      <w:r w:rsidR="00B92825" w:rsidRPr="006B2985">
        <w:rPr>
          <w:b/>
          <w:bCs/>
          <w:sz w:val="28"/>
          <w:szCs w:val="28"/>
        </w:rPr>
        <w:t>2</w:t>
      </w:r>
      <w:r w:rsidRPr="006B2985">
        <w:rPr>
          <w:b/>
          <w:bCs/>
          <w:sz w:val="28"/>
          <w:szCs w:val="28"/>
        </w:rPr>
        <w:t xml:space="preserve">:  </w:t>
      </w:r>
      <w:r w:rsidRPr="006B2985">
        <w:rPr>
          <w:sz w:val="28"/>
          <w:szCs w:val="28"/>
        </w:rPr>
        <w:t xml:space="preserve">Selected codes take effect; </w:t>
      </w:r>
      <w:r w:rsidR="004A7AE5" w:rsidRPr="006B2985">
        <w:rPr>
          <w:sz w:val="28"/>
          <w:szCs w:val="28"/>
        </w:rPr>
        <w:t xml:space="preserve">additional </w:t>
      </w:r>
      <w:r w:rsidRPr="006B2985">
        <w:rPr>
          <w:sz w:val="28"/>
          <w:szCs w:val="28"/>
        </w:rPr>
        <w:t>new codes referenced in FY 202</w:t>
      </w:r>
      <w:r w:rsidR="00B92825" w:rsidRPr="006B2985">
        <w:rPr>
          <w:sz w:val="28"/>
          <w:szCs w:val="28"/>
        </w:rPr>
        <w:t>3</w:t>
      </w:r>
      <w:r w:rsidRPr="006B2985">
        <w:rPr>
          <w:sz w:val="28"/>
          <w:szCs w:val="28"/>
        </w:rPr>
        <w:t xml:space="preserve"> IPPS proposed rule</w:t>
      </w:r>
      <w:r w:rsidR="00B92825" w:rsidRPr="006B2985">
        <w:rPr>
          <w:sz w:val="28"/>
          <w:szCs w:val="28"/>
        </w:rPr>
        <w:t xml:space="preserve">, effective October 1. </w:t>
      </w:r>
      <w:r w:rsidRPr="006B2985">
        <w:rPr>
          <w:sz w:val="28"/>
          <w:szCs w:val="28"/>
        </w:rPr>
        <w:t xml:space="preserve"> </w:t>
      </w:r>
    </w:p>
    <w:p w14:paraId="29B6F19C" w14:textId="6CF21542" w:rsidR="008E3A67" w:rsidRPr="006B2985" w:rsidRDefault="008E3A67" w:rsidP="008E3A67">
      <w:pPr>
        <w:rPr>
          <w:sz w:val="28"/>
          <w:szCs w:val="28"/>
        </w:rPr>
      </w:pPr>
      <w:r w:rsidRPr="006B2985">
        <w:rPr>
          <w:sz w:val="28"/>
          <w:szCs w:val="28"/>
        </w:rPr>
        <w:t xml:space="preserve">These meetings are recorded and can be viewed at the reader’s convenience.  One does not need to attend the live presentation.  The recording </w:t>
      </w:r>
      <w:proofErr w:type="gramStart"/>
      <w:r w:rsidR="00B35E1E">
        <w:rPr>
          <w:sz w:val="28"/>
          <w:szCs w:val="28"/>
        </w:rPr>
        <w:t>remain</w:t>
      </w:r>
      <w:proofErr w:type="gramEnd"/>
      <w:r w:rsidR="00B35E1E">
        <w:rPr>
          <w:sz w:val="28"/>
          <w:szCs w:val="28"/>
        </w:rPr>
        <w:t xml:space="preserve"> archived </w:t>
      </w:r>
      <w:r w:rsidRPr="006B2985">
        <w:rPr>
          <w:sz w:val="28"/>
          <w:szCs w:val="28"/>
        </w:rPr>
        <w:t>so if one needs more information at any time regarding the code, the recording is accessible even long after the code proposal was presented.  The recordings are also helpful as models for those wanting to submit a code proposal</w:t>
      </w:r>
      <w:r w:rsidR="00B35E1E">
        <w:rPr>
          <w:sz w:val="28"/>
          <w:szCs w:val="28"/>
        </w:rPr>
        <w:t xml:space="preserve">, providing an example of </w:t>
      </w:r>
      <w:r w:rsidRPr="006B2985">
        <w:rPr>
          <w:sz w:val="28"/>
          <w:szCs w:val="28"/>
        </w:rPr>
        <w:t xml:space="preserve">how the case was made for the </w:t>
      </w:r>
      <w:r w:rsidR="00B35E1E">
        <w:rPr>
          <w:sz w:val="28"/>
          <w:szCs w:val="28"/>
        </w:rPr>
        <w:t xml:space="preserve">proposed coding change.  </w:t>
      </w:r>
    </w:p>
    <w:p w14:paraId="487B833C" w14:textId="3BD16E5C" w:rsidR="004A7AE5" w:rsidRPr="006B2985" w:rsidRDefault="004A7AE5">
      <w:pPr>
        <w:rPr>
          <w:i/>
          <w:iCs/>
          <w:sz w:val="28"/>
          <w:szCs w:val="28"/>
          <w:u w:val="single"/>
        </w:rPr>
      </w:pPr>
      <w:r w:rsidRPr="006B2985">
        <w:rPr>
          <w:i/>
          <w:iCs/>
          <w:sz w:val="28"/>
          <w:szCs w:val="28"/>
          <w:u w:val="single"/>
        </w:rPr>
        <w:t>DRG and CC/M</w:t>
      </w:r>
      <w:r w:rsidR="00271FC3" w:rsidRPr="006B2985">
        <w:rPr>
          <w:i/>
          <w:iCs/>
          <w:sz w:val="28"/>
          <w:szCs w:val="28"/>
          <w:u w:val="single"/>
        </w:rPr>
        <w:t xml:space="preserve">CC </w:t>
      </w:r>
      <w:r w:rsidRPr="006B2985">
        <w:rPr>
          <w:i/>
          <w:iCs/>
          <w:sz w:val="28"/>
          <w:szCs w:val="28"/>
          <w:u w:val="single"/>
        </w:rPr>
        <w:t>Changes:  The Inpatient Prospective Payment System</w:t>
      </w:r>
    </w:p>
    <w:p w14:paraId="32C2331F" w14:textId="227C2F4F" w:rsidR="00271FC3" w:rsidRPr="006B2985" w:rsidRDefault="004A7AE5">
      <w:pPr>
        <w:rPr>
          <w:sz w:val="28"/>
          <w:szCs w:val="28"/>
        </w:rPr>
      </w:pPr>
      <w:r w:rsidRPr="006B2985">
        <w:rPr>
          <w:sz w:val="28"/>
          <w:szCs w:val="28"/>
        </w:rPr>
        <w:t xml:space="preserve">The ICD-10-CM C&amp;M Committee simply establishes the code set.  The way the code set is utilized is ultimately the choice of the user.  </w:t>
      </w:r>
      <w:r w:rsidR="00271FC3" w:rsidRPr="006B2985">
        <w:rPr>
          <w:sz w:val="28"/>
          <w:szCs w:val="28"/>
        </w:rPr>
        <w:t xml:space="preserve">One </w:t>
      </w:r>
      <w:r w:rsidRPr="006B2985">
        <w:rPr>
          <w:sz w:val="28"/>
          <w:szCs w:val="28"/>
        </w:rPr>
        <w:t>important way the code set is used by CMS i</w:t>
      </w:r>
      <w:r w:rsidR="008E3A67" w:rsidRPr="006B2985">
        <w:rPr>
          <w:sz w:val="28"/>
          <w:szCs w:val="28"/>
        </w:rPr>
        <w:t>s</w:t>
      </w:r>
      <w:r w:rsidRPr="006B2985">
        <w:rPr>
          <w:sz w:val="28"/>
          <w:szCs w:val="28"/>
        </w:rPr>
        <w:t xml:space="preserve"> within the DRG payment model</w:t>
      </w:r>
      <w:r w:rsidR="00271FC3" w:rsidRPr="006B2985">
        <w:rPr>
          <w:sz w:val="28"/>
          <w:szCs w:val="28"/>
        </w:rPr>
        <w:t xml:space="preserve">, whether </w:t>
      </w:r>
      <w:r w:rsidR="00B35E1E">
        <w:rPr>
          <w:sz w:val="28"/>
          <w:szCs w:val="28"/>
        </w:rPr>
        <w:t xml:space="preserve">assigning </w:t>
      </w:r>
      <w:r w:rsidR="00271FC3" w:rsidRPr="006B2985">
        <w:rPr>
          <w:sz w:val="28"/>
          <w:szCs w:val="28"/>
        </w:rPr>
        <w:t xml:space="preserve">a </w:t>
      </w:r>
      <w:r w:rsidR="00271FC3" w:rsidRPr="006B2985">
        <w:rPr>
          <w:sz w:val="28"/>
          <w:szCs w:val="28"/>
        </w:rPr>
        <w:lastRenderedPageBreak/>
        <w:t xml:space="preserve">specific code within a specific </w:t>
      </w:r>
      <w:r w:rsidR="00B35E1E">
        <w:rPr>
          <w:sz w:val="28"/>
          <w:szCs w:val="28"/>
        </w:rPr>
        <w:t>MDC/</w:t>
      </w:r>
      <w:proofErr w:type="gramStart"/>
      <w:r w:rsidR="00271FC3" w:rsidRPr="006B2985">
        <w:rPr>
          <w:sz w:val="28"/>
          <w:szCs w:val="28"/>
        </w:rPr>
        <w:t>DRG</w:t>
      </w:r>
      <w:r w:rsidR="00B35E1E">
        <w:rPr>
          <w:sz w:val="28"/>
          <w:szCs w:val="28"/>
        </w:rPr>
        <w:t>,</w:t>
      </w:r>
      <w:r w:rsidR="00271FC3" w:rsidRPr="006B2985">
        <w:rPr>
          <w:sz w:val="28"/>
          <w:szCs w:val="28"/>
        </w:rPr>
        <w:t xml:space="preserve"> or</w:t>
      </w:r>
      <w:proofErr w:type="gramEnd"/>
      <w:r w:rsidR="00271FC3" w:rsidRPr="006B2985">
        <w:rPr>
          <w:sz w:val="28"/>
          <w:szCs w:val="28"/>
        </w:rPr>
        <w:t xml:space="preserve"> establishing a code as a CC or MCC.  </w:t>
      </w:r>
      <w:r w:rsidRPr="006B2985">
        <w:rPr>
          <w:sz w:val="28"/>
          <w:szCs w:val="28"/>
        </w:rPr>
        <w:t xml:space="preserve"> Th</w:t>
      </w:r>
      <w:r w:rsidR="00271FC3" w:rsidRPr="006B2985">
        <w:rPr>
          <w:sz w:val="28"/>
          <w:szCs w:val="28"/>
        </w:rPr>
        <w:t xml:space="preserve">ese assignments </w:t>
      </w:r>
      <w:r w:rsidRPr="006B2985">
        <w:rPr>
          <w:sz w:val="28"/>
          <w:szCs w:val="28"/>
        </w:rPr>
        <w:t>are governed by the</w:t>
      </w:r>
      <w:r w:rsidR="00271FC3" w:rsidRPr="006B2985">
        <w:rPr>
          <w:sz w:val="28"/>
          <w:szCs w:val="28"/>
        </w:rPr>
        <w:t xml:space="preserve"> IPPS Proposed and Final Rule process.</w:t>
      </w:r>
    </w:p>
    <w:p w14:paraId="5D301FA1" w14:textId="112EB431" w:rsidR="00AD1BBA" w:rsidRPr="006B2985" w:rsidRDefault="00AD1BBA">
      <w:pPr>
        <w:rPr>
          <w:sz w:val="28"/>
          <w:szCs w:val="28"/>
        </w:rPr>
      </w:pPr>
      <w:r w:rsidRPr="006B2985">
        <w:rPr>
          <w:sz w:val="28"/>
          <w:szCs w:val="28"/>
        </w:rPr>
        <w:t>CMS suggest five ways in which CDI specialists might influence payment systems within the IPPS Rule:</w:t>
      </w:r>
    </w:p>
    <w:p w14:paraId="6012F27B" w14:textId="71F92DD5" w:rsidR="00AD1BBA" w:rsidRPr="006B2985" w:rsidRDefault="00AD1BBA" w:rsidP="00AD1BBA">
      <w:pPr>
        <w:rPr>
          <w:sz w:val="28"/>
          <w:szCs w:val="28"/>
        </w:rPr>
      </w:pPr>
      <w:r w:rsidRPr="006B2985">
        <w:rPr>
          <w:sz w:val="28"/>
          <w:szCs w:val="28"/>
        </w:rPr>
        <w:tab/>
        <w:t xml:space="preserve">“Create a new MS-DRG: include specified codes, and why you believe a new MS-DRG is </w:t>
      </w:r>
      <w:r w:rsidRPr="006B2985">
        <w:rPr>
          <w:sz w:val="28"/>
          <w:szCs w:val="28"/>
        </w:rPr>
        <w:tab/>
        <w:t xml:space="preserve">necessary.  Explain how the current MS-DRG(s) is inappropriate and why the change is needed. </w:t>
      </w:r>
    </w:p>
    <w:p w14:paraId="51ED3B4A" w14:textId="5C6F7F00" w:rsidR="00AD1BBA" w:rsidRPr="006B2985" w:rsidRDefault="00AD1BBA" w:rsidP="00AD1BBA">
      <w:pPr>
        <w:rPr>
          <w:sz w:val="28"/>
          <w:szCs w:val="28"/>
        </w:rPr>
      </w:pPr>
      <w:r w:rsidRPr="006B2985">
        <w:rPr>
          <w:sz w:val="28"/>
          <w:szCs w:val="28"/>
        </w:rPr>
        <w:tab/>
        <w:t xml:space="preserve">Modify existing MS-DRGs:  Tell us if you want to move one or more codes out of an MS-DRG into </w:t>
      </w:r>
      <w:r w:rsidRPr="006B2985">
        <w:rPr>
          <w:sz w:val="28"/>
          <w:szCs w:val="28"/>
        </w:rPr>
        <w:tab/>
        <w:t xml:space="preserve">another MS-DRG, and why.  </w:t>
      </w:r>
    </w:p>
    <w:p w14:paraId="15086139" w14:textId="6D3E5895" w:rsidR="00AD1BBA" w:rsidRPr="006B2985" w:rsidRDefault="00AD1BBA" w:rsidP="00AD1BBA">
      <w:pPr>
        <w:rPr>
          <w:sz w:val="28"/>
          <w:szCs w:val="28"/>
        </w:rPr>
      </w:pPr>
      <w:r w:rsidRPr="006B2985">
        <w:rPr>
          <w:sz w:val="28"/>
          <w:szCs w:val="28"/>
        </w:rPr>
        <w:tab/>
        <w:t xml:space="preserve">Add severity levels to existing MS-DRGs: explain why and include relevant data.  For severity </w:t>
      </w:r>
      <w:r w:rsidRPr="006B2985">
        <w:rPr>
          <w:sz w:val="28"/>
          <w:szCs w:val="28"/>
        </w:rPr>
        <w:tab/>
        <w:t>levels they must meet our 5 criteria</w:t>
      </w:r>
      <w:r w:rsidR="008E3A67" w:rsidRPr="006B2985">
        <w:rPr>
          <w:sz w:val="28"/>
          <w:szCs w:val="28"/>
        </w:rPr>
        <w:t xml:space="preserve"> (ICD-10-CM Guideline III for reporting additional diagnoses)</w:t>
      </w:r>
      <w:r w:rsidRPr="006B2985">
        <w:rPr>
          <w:sz w:val="28"/>
          <w:szCs w:val="28"/>
        </w:rPr>
        <w:t>.  We would perform this analysis using our claims data.</w:t>
      </w:r>
    </w:p>
    <w:p w14:paraId="7D868B4A" w14:textId="3F3B9727" w:rsidR="00AD1BBA" w:rsidRPr="006B2985" w:rsidRDefault="00AD1BBA" w:rsidP="00AD1BBA">
      <w:pPr>
        <w:rPr>
          <w:sz w:val="28"/>
          <w:szCs w:val="28"/>
        </w:rPr>
      </w:pPr>
      <w:r w:rsidRPr="006B2985">
        <w:rPr>
          <w:sz w:val="28"/>
          <w:szCs w:val="28"/>
        </w:rPr>
        <w:tab/>
        <w:t xml:space="preserve">Change OR status of an ICD-10-PCS code: from non-operating (non-OR) to Operating Room (OR) </w:t>
      </w:r>
      <w:r w:rsidRPr="006B2985">
        <w:rPr>
          <w:sz w:val="28"/>
          <w:szCs w:val="28"/>
        </w:rPr>
        <w:tab/>
        <w:t>or vice versa and describe why this should be done.</w:t>
      </w:r>
    </w:p>
    <w:p w14:paraId="1A6E6E0D" w14:textId="26E2230D" w:rsidR="00AD1BBA" w:rsidRPr="006B2985" w:rsidRDefault="00AD1BBA" w:rsidP="00AD1BBA">
      <w:pPr>
        <w:rPr>
          <w:sz w:val="28"/>
          <w:szCs w:val="28"/>
        </w:rPr>
      </w:pPr>
      <w:r w:rsidRPr="006B2985">
        <w:rPr>
          <w:sz w:val="28"/>
          <w:szCs w:val="28"/>
        </w:rPr>
        <w:tab/>
        <w:t xml:space="preserve">Change severity level of an ICD-10-CM code: from a non-CC to a CC or MCC or vice versa and </w:t>
      </w:r>
      <w:r w:rsidRPr="006B2985">
        <w:rPr>
          <w:sz w:val="28"/>
          <w:szCs w:val="28"/>
        </w:rPr>
        <w:tab/>
        <w:t xml:space="preserve">describe why this should be done.”  </w:t>
      </w:r>
    </w:p>
    <w:p w14:paraId="3315AFCE" w14:textId="17DC6A4A" w:rsidR="00DE12AA" w:rsidRPr="006B2985" w:rsidRDefault="00DE12AA">
      <w:pPr>
        <w:rPr>
          <w:sz w:val="28"/>
          <w:szCs w:val="28"/>
        </w:rPr>
      </w:pPr>
      <w:r w:rsidRPr="006B2985">
        <w:rPr>
          <w:sz w:val="28"/>
          <w:szCs w:val="28"/>
        </w:rPr>
        <w:t>As with the ICD-10-CM process, submissions for code assi</w:t>
      </w:r>
      <w:r w:rsidR="00B37FA3" w:rsidRPr="006B2985">
        <w:rPr>
          <w:sz w:val="28"/>
          <w:szCs w:val="28"/>
        </w:rPr>
        <w:t>g</w:t>
      </w:r>
      <w:r w:rsidRPr="006B2985">
        <w:rPr>
          <w:sz w:val="28"/>
          <w:szCs w:val="28"/>
        </w:rPr>
        <w:t>nments to DRG g</w:t>
      </w:r>
      <w:r w:rsidR="00B37FA3" w:rsidRPr="006B2985">
        <w:rPr>
          <w:sz w:val="28"/>
          <w:szCs w:val="28"/>
        </w:rPr>
        <w:t xml:space="preserve">roups </w:t>
      </w:r>
      <w:r w:rsidRPr="006B2985">
        <w:rPr>
          <w:sz w:val="28"/>
          <w:szCs w:val="28"/>
        </w:rPr>
        <w:t>or evalu</w:t>
      </w:r>
      <w:r w:rsidR="00B37FA3" w:rsidRPr="006B2985">
        <w:rPr>
          <w:sz w:val="28"/>
          <w:szCs w:val="28"/>
        </w:rPr>
        <w:t xml:space="preserve">ation </w:t>
      </w:r>
      <w:r w:rsidRPr="006B2985">
        <w:rPr>
          <w:sz w:val="28"/>
          <w:szCs w:val="28"/>
        </w:rPr>
        <w:t>of codes for CC/MCC status</w:t>
      </w:r>
      <w:r w:rsidR="00B37FA3" w:rsidRPr="006B2985">
        <w:rPr>
          <w:sz w:val="28"/>
          <w:szCs w:val="28"/>
        </w:rPr>
        <w:t xml:space="preserve"> </w:t>
      </w:r>
      <w:r w:rsidRPr="006B2985">
        <w:rPr>
          <w:sz w:val="28"/>
          <w:szCs w:val="28"/>
        </w:rPr>
        <w:t>can come fr</w:t>
      </w:r>
      <w:r w:rsidR="00B37FA3" w:rsidRPr="006B2985">
        <w:rPr>
          <w:sz w:val="28"/>
          <w:szCs w:val="28"/>
        </w:rPr>
        <w:t>o</w:t>
      </w:r>
      <w:r w:rsidRPr="006B2985">
        <w:rPr>
          <w:sz w:val="28"/>
          <w:szCs w:val="28"/>
        </w:rPr>
        <w:t xml:space="preserve">m any private or public </w:t>
      </w:r>
      <w:r w:rsidR="00B37FA3" w:rsidRPr="006B2985">
        <w:rPr>
          <w:sz w:val="28"/>
          <w:szCs w:val="28"/>
        </w:rPr>
        <w:t xml:space="preserve">entity.  </w:t>
      </w:r>
      <w:r w:rsidRPr="006B2985">
        <w:rPr>
          <w:sz w:val="28"/>
          <w:szCs w:val="28"/>
        </w:rPr>
        <w:t>However, unlike</w:t>
      </w:r>
      <w:r w:rsidR="00B37FA3" w:rsidRPr="006B2985">
        <w:rPr>
          <w:sz w:val="28"/>
          <w:szCs w:val="28"/>
        </w:rPr>
        <w:t xml:space="preserve"> </w:t>
      </w:r>
      <w:r w:rsidRPr="006B2985">
        <w:rPr>
          <w:sz w:val="28"/>
          <w:szCs w:val="28"/>
        </w:rPr>
        <w:t>the prior process, there are no public meetings to d</w:t>
      </w:r>
      <w:r w:rsidR="00B37FA3" w:rsidRPr="006B2985">
        <w:rPr>
          <w:sz w:val="28"/>
          <w:szCs w:val="28"/>
        </w:rPr>
        <w:t xml:space="preserve">iscuss </w:t>
      </w:r>
      <w:r w:rsidRPr="006B2985">
        <w:rPr>
          <w:sz w:val="28"/>
          <w:szCs w:val="28"/>
        </w:rPr>
        <w:t>these propo</w:t>
      </w:r>
      <w:r w:rsidR="00B37FA3" w:rsidRPr="006B2985">
        <w:rPr>
          <w:sz w:val="28"/>
          <w:szCs w:val="28"/>
        </w:rPr>
        <w:t>s</w:t>
      </w:r>
      <w:r w:rsidRPr="006B2985">
        <w:rPr>
          <w:sz w:val="28"/>
          <w:szCs w:val="28"/>
        </w:rPr>
        <w:t>als.  Instead, proposals are vetted by CMS staff for p</w:t>
      </w:r>
      <w:r w:rsidR="00B37FA3" w:rsidRPr="006B2985">
        <w:rPr>
          <w:sz w:val="28"/>
          <w:szCs w:val="28"/>
        </w:rPr>
        <w:t xml:space="preserve">otential inclusion </w:t>
      </w:r>
      <w:r w:rsidRPr="006B2985">
        <w:rPr>
          <w:sz w:val="28"/>
          <w:szCs w:val="28"/>
        </w:rPr>
        <w:t>into the IPPS Proposed R</w:t>
      </w:r>
      <w:r w:rsidR="00B37FA3" w:rsidRPr="006B2985">
        <w:rPr>
          <w:sz w:val="28"/>
          <w:szCs w:val="28"/>
        </w:rPr>
        <w:t>u</w:t>
      </w:r>
      <w:r w:rsidRPr="006B2985">
        <w:rPr>
          <w:sz w:val="28"/>
          <w:szCs w:val="28"/>
        </w:rPr>
        <w:t>le</w:t>
      </w:r>
      <w:r w:rsidR="00B37FA3" w:rsidRPr="006B2985">
        <w:rPr>
          <w:sz w:val="28"/>
          <w:szCs w:val="28"/>
        </w:rPr>
        <w:t xml:space="preserve">.  </w:t>
      </w:r>
      <w:r w:rsidRPr="006B2985">
        <w:rPr>
          <w:sz w:val="28"/>
          <w:szCs w:val="28"/>
        </w:rPr>
        <w:t xml:space="preserve">As with the ICD-10-CM proposals, </w:t>
      </w:r>
      <w:r w:rsidR="00B37FA3" w:rsidRPr="006B2985">
        <w:rPr>
          <w:sz w:val="28"/>
          <w:szCs w:val="28"/>
        </w:rPr>
        <w:t xml:space="preserve">suggestions </w:t>
      </w:r>
      <w:r w:rsidRPr="006B2985">
        <w:rPr>
          <w:sz w:val="28"/>
          <w:szCs w:val="28"/>
        </w:rPr>
        <w:t xml:space="preserve">for the IPPS Proposed Rule should </w:t>
      </w:r>
      <w:r w:rsidR="00B37FA3" w:rsidRPr="006B2985">
        <w:rPr>
          <w:sz w:val="28"/>
          <w:szCs w:val="28"/>
        </w:rPr>
        <w:t xml:space="preserve">include a </w:t>
      </w:r>
      <w:r w:rsidRPr="006B2985">
        <w:rPr>
          <w:sz w:val="28"/>
          <w:szCs w:val="28"/>
        </w:rPr>
        <w:t>cli</w:t>
      </w:r>
      <w:r w:rsidR="00B37FA3" w:rsidRPr="006B2985">
        <w:rPr>
          <w:sz w:val="28"/>
          <w:szCs w:val="28"/>
        </w:rPr>
        <w:t xml:space="preserve">nical explanation of the issue </w:t>
      </w:r>
      <w:r w:rsidRPr="006B2985">
        <w:rPr>
          <w:sz w:val="28"/>
          <w:szCs w:val="28"/>
        </w:rPr>
        <w:t xml:space="preserve">and the suggested change in </w:t>
      </w:r>
      <w:r w:rsidR="00B37FA3" w:rsidRPr="006B2985">
        <w:rPr>
          <w:sz w:val="28"/>
          <w:szCs w:val="28"/>
        </w:rPr>
        <w:t xml:space="preserve">the code’s </w:t>
      </w:r>
      <w:r w:rsidRPr="006B2985">
        <w:rPr>
          <w:sz w:val="28"/>
          <w:szCs w:val="28"/>
        </w:rPr>
        <w:t xml:space="preserve">DRG or CC/MCC assignment.  The </w:t>
      </w:r>
      <w:r w:rsidR="00B37FA3" w:rsidRPr="006B2985">
        <w:rPr>
          <w:sz w:val="28"/>
          <w:szCs w:val="28"/>
        </w:rPr>
        <w:t xml:space="preserve">initial acceptance of the proposal remains unknown until </w:t>
      </w:r>
      <w:r w:rsidRPr="006B2985">
        <w:rPr>
          <w:sz w:val="28"/>
          <w:szCs w:val="28"/>
        </w:rPr>
        <w:t>the IPPS Pro</w:t>
      </w:r>
      <w:r w:rsidR="00B37FA3" w:rsidRPr="006B2985">
        <w:rPr>
          <w:sz w:val="28"/>
          <w:szCs w:val="28"/>
        </w:rPr>
        <w:t>posed Rule f</w:t>
      </w:r>
      <w:r w:rsidRPr="006B2985">
        <w:rPr>
          <w:sz w:val="28"/>
          <w:szCs w:val="28"/>
        </w:rPr>
        <w:t>or the up</w:t>
      </w:r>
      <w:r w:rsidR="00B37FA3" w:rsidRPr="006B2985">
        <w:rPr>
          <w:sz w:val="28"/>
          <w:szCs w:val="28"/>
        </w:rPr>
        <w:t xml:space="preserve">coming Fiscal Year </w:t>
      </w:r>
      <w:r w:rsidR="00B92825" w:rsidRPr="006B2985">
        <w:rPr>
          <w:sz w:val="28"/>
          <w:szCs w:val="28"/>
        </w:rPr>
        <w:t xml:space="preserve">(FY) </w:t>
      </w:r>
      <w:r w:rsidRPr="006B2985">
        <w:rPr>
          <w:sz w:val="28"/>
          <w:szCs w:val="28"/>
        </w:rPr>
        <w:t>is relea</w:t>
      </w:r>
      <w:r w:rsidR="00B37FA3" w:rsidRPr="006B2985">
        <w:rPr>
          <w:sz w:val="28"/>
          <w:szCs w:val="28"/>
        </w:rPr>
        <w:t>s</w:t>
      </w:r>
      <w:r w:rsidRPr="006B2985">
        <w:rPr>
          <w:sz w:val="28"/>
          <w:szCs w:val="28"/>
        </w:rPr>
        <w:t>ed in l</w:t>
      </w:r>
      <w:r w:rsidR="00B37FA3" w:rsidRPr="006B2985">
        <w:rPr>
          <w:sz w:val="28"/>
          <w:szCs w:val="28"/>
        </w:rPr>
        <w:t>a</w:t>
      </w:r>
      <w:r w:rsidRPr="006B2985">
        <w:rPr>
          <w:sz w:val="28"/>
          <w:szCs w:val="28"/>
        </w:rPr>
        <w:t xml:space="preserve">te </w:t>
      </w:r>
      <w:r w:rsidR="00B37FA3" w:rsidRPr="006B2985">
        <w:rPr>
          <w:sz w:val="28"/>
          <w:szCs w:val="28"/>
        </w:rPr>
        <w:t>S</w:t>
      </w:r>
      <w:r w:rsidRPr="006B2985">
        <w:rPr>
          <w:sz w:val="28"/>
          <w:szCs w:val="28"/>
        </w:rPr>
        <w:t xml:space="preserve">pring of the </w:t>
      </w:r>
      <w:r w:rsidR="00B37FA3" w:rsidRPr="006B2985">
        <w:rPr>
          <w:sz w:val="28"/>
          <w:szCs w:val="28"/>
        </w:rPr>
        <w:t>current calendar year.</w:t>
      </w:r>
    </w:p>
    <w:p w14:paraId="6B4A359C" w14:textId="7635811C" w:rsidR="00B92825" w:rsidRPr="006B2985" w:rsidRDefault="00D5396B">
      <w:pPr>
        <w:rPr>
          <w:sz w:val="28"/>
          <w:szCs w:val="28"/>
        </w:rPr>
      </w:pPr>
      <w:r w:rsidRPr="006B2985">
        <w:rPr>
          <w:sz w:val="28"/>
          <w:szCs w:val="28"/>
        </w:rPr>
        <w:t xml:space="preserve">The </w:t>
      </w:r>
      <w:r w:rsidR="00B92825" w:rsidRPr="006B2985">
        <w:rPr>
          <w:sz w:val="28"/>
          <w:szCs w:val="28"/>
        </w:rPr>
        <w:t xml:space="preserve">annual </w:t>
      </w:r>
      <w:r w:rsidRPr="006B2985">
        <w:rPr>
          <w:sz w:val="28"/>
          <w:szCs w:val="28"/>
        </w:rPr>
        <w:t xml:space="preserve">timeline for </w:t>
      </w:r>
      <w:r w:rsidR="00B92825" w:rsidRPr="006B2985">
        <w:rPr>
          <w:sz w:val="28"/>
          <w:szCs w:val="28"/>
        </w:rPr>
        <w:t xml:space="preserve">the </w:t>
      </w:r>
      <w:r w:rsidRPr="006B2985">
        <w:rPr>
          <w:sz w:val="28"/>
          <w:szCs w:val="28"/>
        </w:rPr>
        <w:t xml:space="preserve">IPPS </w:t>
      </w:r>
      <w:r w:rsidR="00B92825" w:rsidRPr="006B2985">
        <w:rPr>
          <w:sz w:val="28"/>
          <w:szCs w:val="28"/>
        </w:rPr>
        <w:t>Proposed and Final Rules i</w:t>
      </w:r>
      <w:r w:rsidRPr="006B2985">
        <w:rPr>
          <w:sz w:val="28"/>
          <w:szCs w:val="28"/>
        </w:rPr>
        <w:t xml:space="preserve">s not as defined as the </w:t>
      </w:r>
      <w:r w:rsidR="00B92825" w:rsidRPr="006B2985">
        <w:rPr>
          <w:sz w:val="28"/>
          <w:szCs w:val="28"/>
        </w:rPr>
        <w:t>ICD-10-CM process:</w:t>
      </w:r>
    </w:p>
    <w:p w14:paraId="09625187" w14:textId="5984ACB1" w:rsidR="00B92825" w:rsidRPr="006B2985" w:rsidRDefault="00B92825" w:rsidP="00D5396B">
      <w:pPr>
        <w:pStyle w:val="ListParagraph"/>
        <w:numPr>
          <w:ilvl w:val="0"/>
          <w:numId w:val="2"/>
        </w:numPr>
        <w:rPr>
          <w:rFonts w:asciiTheme="minorHAnsi" w:hAnsiTheme="minorHAnsi" w:cstheme="minorHAnsi"/>
          <w:sz w:val="28"/>
          <w:szCs w:val="28"/>
        </w:rPr>
      </w:pPr>
      <w:r w:rsidRPr="006B2985">
        <w:rPr>
          <w:rFonts w:asciiTheme="minorHAnsi" w:hAnsiTheme="minorHAnsi" w:cstheme="minorHAnsi"/>
          <w:b/>
          <w:bCs/>
          <w:sz w:val="28"/>
          <w:szCs w:val="28"/>
        </w:rPr>
        <w:t>Fall/winter</w:t>
      </w:r>
      <w:r w:rsidR="0037655B" w:rsidRPr="006B2985">
        <w:rPr>
          <w:rFonts w:asciiTheme="minorHAnsi" w:hAnsiTheme="minorHAnsi" w:cstheme="minorHAnsi"/>
          <w:b/>
          <w:bCs/>
          <w:sz w:val="28"/>
          <w:szCs w:val="28"/>
        </w:rPr>
        <w:t>:</w:t>
      </w:r>
      <w:r w:rsidR="0037655B" w:rsidRPr="006B2985">
        <w:rPr>
          <w:rFonts w:asciiTheme="minorHAnsi" w:hAnsiTheme="minorHAnsi" w:cstheme="minorHAnsi"/>
          <w:sz w:val="28"/>
          <w:szCs w:val="28"/>
        </w:rPr>
        <w:t xml:space="preserve">  S</w:t>
      </w:r>
      <w:r w:rsidRPr="006B2985">
        <w:rPr>
          <w:rFonts w:asciiTheme="minorHAnsi" w:hAnsiTheme="minorHAnsi" w:cstheme="minorHAnsi"/>
          <w:sz w:val="28"/>
          <w:szCs w:val="28"/>
        </w:rPr>
        <w:t>ubmission of proposals for inclusion within the upcoming FY IPPS Proposed Rule</w:t>
      </w:r>
    </w:p>
    <w:p w14:paraId="45AC09C8" w14:textId="075286E1" w:rsidR="00EF0773" w:rsidRPr="006B2985" w:rsidRDefault="00B92825" w:rsidP="00D5396B">
      <w:pPr>
        <w:pStyle w:val="ListParagraph"/>
        <w:numPr>
          <w:ilvl w:val="0"/>
          <w:numId w:val="2"/>
        </w:numPr>
        <w:rPr>
          <w:rFonts w:asciiTheme="minorHAnsi" w:hAnsiTheme="minorHAnsi" w:cstheme="minorHAnsi"/>
          <w:sz w:val="28"/>
          <w:szCs w:val="28"/>
        </w:rPr>
      </w:pPr>
      <w:r w:rsidRPr="006B2985">
        <w:rPr>
          <w:rFonts w:asciiTheme="minorHAnsi" w:hAnsiTheme="minorHAnsi" w:cstheme="minorHAnsi"/>
          <w:b/>
          <w:bCs/>
          <w:sz w:val="28"/>
          <w:szCs w:val="28"/>
        </w:rPr>
        <w:lastRenderedPageBreak/>
        <w:t>Late Spring</w:t>
      </w:r>
      <w:r w:rsidR="0037655B" w:rsidRPr="006B2985">
        <w:rPr>
          <w:rFonts w:asciiTheme="minorHAnsi" w:hAnsiTheme="minorHAnsi" w:cstheme="minorHAnsi"/>
          <w:b/>
          <w:bCs/>
          <w:sz w:val="28"/>
          <w:szCs w:val="28"/>
        </w:rPr>
        <w:t>:</w:t>
      </w:r>
      <w:r w:rsidR="0037655B" w:rsidRPr="006B2985">
        <w:rPr>
          <w:rFonts w:asciiTheme="minorHAnsi" w:hAnsiTheme="minorHAnsi" w:cstheme="minorHAnsi"/>
          <w:sz w:val="28"/>
          <w:szCs w:val="28"/>
        </w:rPr>
        <w:t xml:space="preserve">  R</w:t>
      </w:r>
      <w:r w:rsidR="00EF0773" w:rsidRPr="006B2985">
        <w:rPr>
          <w:rFonts w:asciiTheme="minorHAnsi" w:hAnsiTheme="minorHAnsi" w:cstheme="minorHAnsi"/>
          <w:sz w:val="28"/>
          <w:szCs w:val="28"/>
        </w:rPr>
        <w:t xml:space="preserve">elease </w:t>
      </w:r>
      <w:r w:rsidRPr="006B2985">
        <w:rPr>
          <w:rFonts w:asciiTheme="minorHAnsi" w:hAnsiTheme="minorHAnsi" w:cstheme="minorHAnsi"/>
          <w:sz w:val="28"/>
          <w:szCs w:val="28"/>
        </w:rPr>
        <w:t xml:space="preserve">of </w:t>
      </w:r>
      <w:r w:rsidR="00EF0773" w:rsidRPr="006B2985">
        <w:rPr>
          <w:rFonts w:asciiTheme="minorHAnsi" w:hAnsiTheme="minorHAnsi" w:cstheme="minorHAnsi"/>
          <w:sz w:val="28"/>
          <w:szCs w:val="28"/>
        </w:rPr>
        <w:t xml:space="preserve">the </w:t>
      </w:r>
      <w:r w:rsidRPr="006B2985">
        <w:rPr>
          <w:rFonts w:asciiTheme="minorHAnsi" w:hAnsiTheme="minorHAnsi" w:cstheme="minorHAnsi"/>
          <w:sz w:val="28"/>
          <w:szCs w:val="28"/>
        </w:rPr>
        <w:t>upcoming FY IPPS P</w:t>
      </w:r>
      <w:r w:rsidR="00EF0773" w:rsidRPr="006B2985">
        <w:rPr>
          <w:rFonts w:asciiTheme="minorHAnsi" w:hAnsiTheme="minorHAnsi" w:cstheme="minorHAnsi"/>
          <w:sz w:val="28"/>
          <w:szCs w:val="28"/>
        </w:rPr>
        <w:t xml:space="preserve">roposed </w:t>
      </w:r>
      <w:r w:rsidRPr="006B2985">
        <w:rPr>
          <w:rFonts w:asciiTheme="minorHAnsi" w:hAnsiTheme="minorHAnsi" w:cstheme="minorHAnsi"/>
          <w:sz w:val="28"/>
          <w:szCs w:val="28"/>
        </w:rPr>
        <w:t>R</w:t>
      </w:r>
      <w:r w:rsidR="00EF0773" w:rsidRPr="006B2985">
        <w:rPr>
          <w:rFonts w:asciiTheme="minorHAnsi" w:hAnsiTheme="minorHAnsi" w:cstheme="minorHAnsi"/>
          <w:sz w:val="28"/>
          <w:szCs w:val="28"/>
        </w:rPr>
        <w:t>ule</w:t>
      </w:r>
    </w:p>
    <w:p w14:paraId="4356F9A0" w14:textId="02FD5577" w:rsidR="00B92825" w:rsidRPr="006B2985" w:rsidRDefault="00B92825" w:rsidP="00D5396B">
      <w:pPr>
        <w:pStyle w:val="ListParagraph"/>
        <w:numPr>
          <w:ilvl w:val="0"/>
          <w:numId w:val="2"/>
        </w:numPr>
        <w:rPr>
          <w:rFonts w:asciiTheme="minorHAnsi" w:hAnsiTheme="minorHAnsi" w:cstheme="minorHAnsi"/>
          <w:sz w:val="28"/>
          <w:szCs w:val="28"/>
        </w:rPr>
      </w:pPr>
      <w:r w:rsidRPr="006B2985">
        <w:rPr>
          <w:rFonts w:asciiTheme="minorHAnsi" w:hAnsiTheme="minorHAnsi" w:cstheme="minorHAnsi"/>
          <w:b/>
          <w:bCs/>
          <w:sz w:val="28"/>
          <w:szCs w:val="28"/>
        </w:rPr>
        <w:t>Mid-Summer</w:t>
      </w:r>
      <w:r w:rsidR="0037655B" w:rsidRPr="006B2985">
        <w:rPr>
          <w:rFonts w:asciiTheme="minorHAnsi" w:hAnsiTheme="minorHAnsi" w:cstheme="minorHAnsi"/>
          <w:b/>
          <w:bCs/>
          <w:sz w:val="28"/>
          <w:szCs w:val="28"/>
        </w:rPr>
        <w:t>:</w:t>
      </w:r>
      <w:r w:rsidR="0037655B" w:rsidRPr="006B2985">
        <w:rPr>
          <w:rFonts w:asciiTheme="minorHAnsi" w:hAnsiTheme="minorHAnsi" w:cstheme="minorHAnsi"/>
          <w:sz w:val="28"/>
          <w:szCs w:val="28"/>
        </w:rPr>
        <w:t xml:space="preserve">  P</w:t>
      </w:r>
      <w:r w:rsidRPr="006B2985">
        <w:rPr>
          <w:rFonts w:asciiTheme="minorHAnsi" w:hAnsiTheme="minorHAnsi" w:cstheme="minorHAnsi"/>
          <w:sz w:val="28"/>
          <w:szCs w:val="28"/>
        </w:rPr>
        <w:t>ublic comments due</w:t>
      </w:r>
    </w:p>
    <w:p w14:paraId="5A13CFE8" w14:textId="4E5E8A96" w:rsidR="00EF0773" w:rsidRPr="006B2985" w:rsidRDefault="00B92825" w:rsidP="00D5396B">
      <w:pPr>
        <w:pStyle w:val="ListParagraph"/>
        <w:numPr>
          <w:ilvl w:val="0"/>
          <w:numId w:val="2"/>
        </w:numPr>
        <w:rPr>
          <w:rFonts w:asciiTheme="minorHAnsi" w:hAnsiTheme="minorHAnsi" w:cstheme="minorHAnsi"/>
          <w:sz w:val="28"/>
          <w:szCs w:val="28"/>
        </w:rPr>
      </w:pPr>
      <w:r w:rsidRPr="006B2985">
        <w:rPr>
          <w:rFonts w:asciiTheme="minorHAnsi" w:hAnsiTheme="minorHAnsi" w:cstheme="minorHAnsi"/>
          <w:b/>
          <w:bCs/>
          <w:sz w:val="28"/>
          <w:szCs w:val="28"/>
        </w:rPr>
        <w:t>Late Summer</w:t>
      </w:r>
      <w:r w:rsidR="0037655B" w:rsidRPr="006B2985">
        <w:rPr>
          <w:rFonts w:asciiTheme="minorHAnsi" w:hAnsiTheme="minorHAnsi" w:cstheme="minorHAnsi"/>
          <w:b/>
          <w:bCs/>
          <w:sz w:val="28"/>
          <w:szCs w:val="28"/>
        </w:rPr>
        <w:t>:</w:t>
      </w:r>
      <w:r w:rsidR="0037655B" w:rsidRPr="006B2985">
        <w:rPr>
          <w:rFonts w:asciiTheme="minorHAnsi" w:hAnsiTheme="minorHAnsi" w:cstheme="minorHAnsi"/>
          <w:sz w:val="28"/>
          <w:szCs w:val="28"/>
        </w:rPr>
        <w:t xml:space="preserve">  R</w:t>
      </w:r>
      <w:r w:rsidRPr="006B2985">
        <w:rPr>
          <w:rFonts w:asciiTheme="minorHAnsi" w:hAnsiTheme="minorHAnsi" w:cstheme="minorHAnsi"/>
          <w:sz w:val="28"/>
          <w:szCs w:val="28"/>
        </w:rPr>
        <w:t xml:space="preserve">elease of IPPS Final Rule </w:t>
      </w:r>
    </w:p>
    <w:p w14:paraId="535EF9CB" w14:textId="1F664C7B" w:rsidR="00EF0773" w:rsidRPr="006B2985" w:rsidRDefault="00B92825" w:rsidP="00D5396B">
      <w:pPr>
        <w:pStyle w:val="ListParagraph"/>
        <w:numPr>
          <w:ilvl w:val="0"/>
          <w:numId w:val="2"/>
        </w:numPr>
        <w:rPr>
          <w:rFonts w:asciiTheme="minorHAnsi" w:hAnsiTheme="minorHAnsi" w:cstheme="minorHAnsi"/>
          <w:sz w:val="28"/>
          <w:szCs w:val="28"/>
        </w:rPr>
      </w:pPr>
      <w:r w:rsidRPr="006B2985">
        <w:rPr>
          <w:rFonts w:asciiTheme="minorHAnsi" w:hAnsiTheme="minorHAnsi" w:cstheme="minorHAnsi"/>
          <w:b/>
          <w:bCs/>
          <w:sz w:val="28"/>
          <w:szCs w:val="28"/>
        </w:rPr>
        <w:t xml:space="preserve">IPPS </w:t>
      </w:r>
      <w:r w:rsidR="00EF0773" w:rsidRPr="006B2985">
        <w:rPr>
          <w:rFonts w:asciiTheme="minorHAnsi" w:hAnsiTheme="minorHAnsi" w:cstheme="minorHAnsi"/>
          <w:b/>
          <w:bCs/>
          <w:sz w:val="28"/>
          <w:szCs w:val="28"/>
        </w:rPr>
        <w:t>Final Rule effective Oct 1</w:t>
      </w:r>
      <w:r w:rsidRPr="006B2985">
        <w:rPr>
          <w:rFonts w:asciiTheme="minorHAnsi" w:hAnsiTheme="minorHAnsi" w:cstheme="minorHAnsi"/>
          <w:sz w:val="28"/>
          <w:szCs w:val="28"/>
        </w:rPr>
        <w:t xml:space="preserve"> (start of next FY)</w:t>
      </w:r>
    </w:p>
    <w:p w14:paraId="194DDB51" w14:textId="1A9D5D2D" w:rsidR="00DE12AA" w:rsidRPr="006B2985" w:rsidRDefault="00DE12AA" w:rsidP="00DE12AA">
      <w:pPr>
        <w:rPr>
          <w:i/>
          <w:iCs/>
          <w:sz w:val="28"/>
          <w:szCs w:val="28"/>
          <w:u w:val="single"/>
        </w:rPr>
      </w:pPr>
      <w:r w:rsidRPr="006B2985">
        <w:rPr>
          <w:i/>
          <w:iCs/>
          <w:sz w:val="28"/>
          <w:szCs w:val="28"/>
          <w:u w:val="single"/>
        </w:rPr>
        <w:t>How to get involved</w:t>
      </w:r>
      <w:r w:rsidR="00B37FA3" w:rsidRPr="006B2985">
        <w:rPr>
          <w:i/>
          <w:iCs/>
          <w:sz w:val="28"/>
          <w:szCs w:val="28"/>
          <w:u w:val="single"/>
        </w:rPr>
        <w:t>: W</w:t>
      </w:r>
      <w:r w:rsidRPr="006B2985">
        <w:rPr>
          <w:i/>
          <w:iCs/>
          <w:sz w:val="28"/>
          <w:szCs w:val="28"/>
          <w:u w:val="single"/>
        </w:rPr>
        <w:t>here to start?</w:t>
      </w:r>
    </w:p>
    <w:p w14:paraId="2E3C116F" w14:textId="112FB801" w:rsidR="00D86D25" w:rsidRPr="006B2985" w:rsidRDefault="00D86D25" w:rsidP="00DE12AA">
      <w:pPr>
        <w:rPr>
          <w:sz w:val="28"/>
          <w:szCs w:val="28"/>
        </w:rPr>
      </w:pPr>
      <w:r w:rsidRPr="006B2985">
        <w:rPr>
          <w:sz w:val="28"/>
          <w:szCs w:val="28"/>
        </w:rPr>
        <w:t>We believe that the best place to start learning about these regulatory processes is by listening to an on-line meeting of the ICD-10-CM C&amp;M.  Review</w:t>
      </w:r>
      <w:r w:rsidR="0091518C" w:rsidRPr="006B2985">
        <w:rPr>
          <w:sz w:val="28"/>
          <w:szCs w:val="28"/>
        </w:rPr>
        <w:t>i</w:t>
      </w:r>
      <w:r w:rsidRPr="006B2985">
        <w:rPr>
          <w:sz w:val="28"/>
          <w:szCs w:val="28"/>
        </w:rPr>
        <w:t xml:space="preserve">ng the </w:t>
      </w:r>
      <w:r w:rsidR="0091518C" w:rsidRPr="006B2985">
        <w:rPr>
          <w:sz w:val="28"/>
          <w:szCs w:val="28"/>
        </w:rPr>
        <w:t>M</w:t>
      </w:r>
      <w:r w:rsidRPr="006B2985">
        <w:rPr>
          <w:sz w:val="28"/>
          <w:szCs w:val="28"/>
        </w:rPr>
        <w:t xml:space="preserve">eeting </w:t>
      </w:r>
      <w:r w:rsidR="0091518C" w:rsidRPr="006B2985">
        <w:rPr>
          <w:sz w:val="28"/>
          <w:szCs w:val="28"/>
        </w:rPr>
        <w:t>M</w:t>
      </w:r>
      <w:r w:rsidRPr="006B2985">
        <w:rPr>
          <w:sz w:val="28"/>
          <w:szCs w:val="28"/>
        </w:rPr>
        <w:t>at</w:t>
      </w:r>
      <w:r w:rsidR="0091518C" w:rsidRPr="006B2985">
        <w:rPr>
          <w:sz w:val="28"/>
          <w:szCs w:val="28"/>
        </w:rPr>
        <w:t xml:space="preserve">erials prior to each session </w:t>
      </w:r>
      <w:r w:rsidRPr="006B2985">
        <w:rPr>
          <w:sz w:val="28"/>
          <w:szCs w:val="28"/>
        </w:rPr>
        <w:t>will provide an int</w:t>
      </w:r>
      <w:r w:rsidR="0091518C" w:rsidRPr="006B2985">
        <w:rPr>
          <w:sz w:val="28"/>
          <w:szCs w:val="28"/>
        </w:rPr>
        <w:t xml:space="preserve">roduction </w:t>
      </w:r>
      <w:r w:rsidRPr="006B2985">
        <w:rPr>
          <w:sz w:val="28"/>
          <w:szCs w:val="28"/>
        </w:rPr>
        <w:t>t</w:t>
      </w:r>
      <w:r w:rsidR="0091518C" w:rsidRPr="006B2985">
        <w:rPr>
          <w:sz w:val="28"/>
          <w:szCs w:val="28"/>
        </w:rPr>
        <w:t xml:space="preserve">o the </w:t>
      </w:r>
      <w:r w:rsidRPr="006B2985">
        <w:rPr>
          <w:sz w:val="28"/>
          <w:szCs w:val="28"/>
        </w:rPr>
        <w:t xml:space="preserve">nature and format of the </w:t>
      </w:r>
      <w:proofErr w:type="gramStart"/>
      <w:r w:rsidR="00BF579B" w:rsidRPr="006B2985">
        <w:rPr>
          <w:sz w:val="28"/>
          <w:szCs w:val="28"/>
        </w:rPr>
        <w:t>proposals</w:t>
      </w:r>
      <w:r w:rsidR="00B35E1E">
        <w:rPr>
          <w:sz w:val="28"/>
          <w:szCs w:val="28"/>
        </w:rPr>
        <w:t>,</w:t>
      </w:r>
      <w:r w:rsidR="00BF579B" w:rsidRPr="006B2985">
        <w:rPr>
          <w:sz w:val="28"/>
          <w:szCs w:val="28"/>
        </w:rPr>
        <w:t xml:space="preserve"> and</w:t>
      </w:r>
      <w:proofErr w:type="gramEnd"/>
      <w:r w:rsidRPr="006B2985">
        <w:rPr>
          <w:sz w:val="28"/>
          <w:szCs w:val="28"/>
        </w:rPr>
        <w:t xml:space="preserve"> l</w:t>
      </w:r>
      <w:r w:rsidR="0091518C" w:rsidRPr="006B2985">
        <w:rPr>
          <w:sz w:val="28"/>
          <w:szCs w:val="28"/>
        </w:rPr>
        <w:t xml:space="preserve">istening </w:t>
      </w:r>
      <w:r w:rsidRPr="006B2985">
        <w:rPr>
          <w:sz w:val="28"/>
          <w:szCs w:val="28"/>
        </w:rPr>
        <w:t>to the discussions will aid in understanding the views of various interests in development of the code set.  In addition, the Meeting M</w:t>
      </w:r>
      <w:r w:rsidR="0091518C" w:rsidRPr="006B2985">
        <w:rPr>
          <w:sz w:val="28"/>
          <w:szCs w:val="28"/>
        </w:rPr>
        <w:t xml:space="preserve">aterials </w:t>
      </w:r>
      <w:r w:rsidRPr="006B2985">
        <w:rPr>
          <w:sz w:val="28"/>
          <w:szCs w:val="28"/>
        </w:rPr>
        <w:t xml:space="preserve">offer a comprehensive guide to the entire process, including timelines and contact information.  </w:t>
      </w:r>
    </w:p>
    <w:p w14:paraId="288BB194" w14:textId="16A4D2C5" w:rsidR="00D86D25" w:rsidRPr="006B2985" w:rsidRDefault="00AD1BBA" w:rsidP="00DE12AA">
      <w:pPr>
        <w:rPr>
          <w:sz w:val="28"/>
          <w:szCs w:val="28"/>
        </w:rPr>
      </w:pPr>
      <w:r w:rsidRPr="006B2985">
        <w:rPr>
          <w:sz w:val="28"/>
          <w:szCs w:val="28"/>
        </w:rPr>
        <w:t>ICD-10-CM Diagnostic Codes (NCHS)</w:t>
      </w:r>
    </w:p>
    <w:p w14:paraId="676F399B" w14:textId="4C7EB5BE" w:rsidR="00D86D25" w:rsidRPr="006B2985" w:rsidRDefault="00D86D25" w:rsidP="00DE12AA">
      <w:pPr>
        <w:rPr>
          <w:sz w:val="28"/>
          <w:szCs w:val="28"/>
        </w:rPr>
      </w:pPr>
      <w:r w:rsidRPr="006B2985">
        <w:rPr>
          <w:sz w:val="28"/>
          <w:szCs w:val="28"/>
        </w:rPr>
        <w:t xml:space="preserve"> </w:t>
      </w:r>
      <w:r w:rsidR="0091518C" w:rsidRPr="006B2985">
        <w:rPr>
          <w:sz w:val="28"/>
          <w:szCs w:val="28"/>
        </w:rPr>
        <w:t>https://www.cdc.gov/nchs/icd/icd10cm_maintenance.htm</w:t>
      </w:r>
    </w:p>
    <w:p w14:paraId="3BEEBE2C" w14:textId="239C6FFD" w:rsidR="00AD1BBA" w:rsidRPr="006B2985" w:rsidRDefault="00455D3A" w:rsidP="00DE12AA">
      <w:pPr>
        <w:rPr>
          <w:sz w:val="28"/>
          <w:szCs w:val="28"/>
        </w:rPr>
      </w:pPr>
      <w:r w:rsidRPr="006B2985">
        <w:rPr>
          <w:sz w:val="28"/>
          <w:szCs w:val="28"/>
        </w:rPr>
        <w:t>I</w:t>
      </w:r>
      <w:r w:rsidR="00AD1BBA" w:rsidRPr="006B2985">
        <w:rPr>
          <w:sz w:val="28"/>
          <w:szCs w:val="28"/>
        </w:rPr>
        <w:t>CD-10-CM PCS Codes (CDC)</w:t>
      </w:r>
    </w:p>
    <w:p w14:paraId="28B0A2DF" w14:textId="2179A723" w:rsidR="00AD1BBA" w:rsidRPr="006B2985" w:rsidRDefault="0091518C" w:rsidP="00DE12AA">
      <w:pPr>
        <w:rPr>
          <w:sz w:val="28"/>
          <w:szCs w:val="28"/>
        </w:rPr>
      </w:pPr>
      <w:r w:rsidRPr="006B2985">
        <w:rPr>
          <w:sz w:val="28"/>
          <w:szCs w:val="28"/>
        </w:rPr>
        <w:t>https://www.cms.gov/Medicare/Coding/ICD10/C-and-M-Meeting-Materials</w:t>
      </w:r>
    </w:p>
    <w:p w14:paraId="5678FC70" w14:textId="635918FC" w:rsidR="00AD1BBA" w:rsidRPr="006B2985" w:rsidRDefault="00AD1BBA" w:rsidP="00DE12AA">
      <w:pPr>
        <w:rPr>
          <w:sz w:val="28"/>
          <w:szCs w:val="28"/>
        </w:rPr>
      </w:pPr>
      <w:r w:rsidRPr="006B2985">
        <w:rPr>
          <w:sz w:val="28"/>
          <w:szCs w:val="28"/>
        </w:rPr>
        <w:t>The IPPS pro</w:t>
      </w:r>
      <w:r w:rsidR="00455D3A" w:rsidRPr="006B2985">
        <w:rPr>
          <w:sz w:val="28"/>
          <w:szCs w:val="28"/>
        </w:rPr>
        <w:t>c</w:t>
      </w:r>
      <w:r w:rsidRPr="006B2985">
        <w:rPr>
          <w:sz w:val="28"/>
          <w:szCs w:val="28"/>
        </w:rPr>
        <w:t xml:space="preserve">ess is more </w:t>
      </w:r>
      <w:r w:rsidR="00BF579B" w:rsidRPr="006B2985">
        <w:rPr>
          <w:sz w:val="28"/>
          <w:szCs w:val="28"/>
        </w:rPr>
        <w:t>free flowing</w:t>
      </w:r>
      <w:r w:rsidRPr="006B2985">
        <w:rPr>
          <w:sz w:val="28"/>
          <w:szCs w:val="28"/>
        </w:rPr>
        <w:t>, with no pub</w:t>
      </w:r>
      <w:r w:rsidR="00455D3A" w:rsidRPr="006B2985">
        <w:rPr>
          <w:sz w:val="28"/>
          <w:szCs w:val="28"/>
        </w:rPr>
        <w:t>l</w:t>
      </w:r>
      <w:r w:rsidRPr="006B2985">
        <w:rPr>
          <w:sz w:val="28"/>
          <w:szCs w:val="28"/>
        </w:rPr>
        <w:t xml:space="preserve">ic meetings prior to </w:t>
      </w:r>
      <w:r w:rsidR="00455D3A" w:rsidRPr="006B2985">
        <w:rPr>
          <w:sz w:val="28"/>
          <w:szCs w:val="28"/>
        </w:rPr>
        <w:t xml:space="preserve">promulgation of </w:t>
      </w:r>
      <w:r w:rsidRPr="006B2985">
        <w:rPr>
          <w:sz w:val="28"/>
          <w:szCs w:val="28"/>
        </w:rPr>
        <w:t>the Prop</w:t>
      </w:r>
      <w:r w:rsidR="00455D3A" w:rsidRPr="006B2985">
        <w:rPr>
          <w:sz w:val="28"/>
          <w:szCs w:val="28"/>
        </w:rPr>
        <w:t>o</w:t>
      </w:r>
      <w:r w:rsidRPr="006B2985">
        <w:rPr>
          <w:sz w:val="28"/>
          <w:szCs w:val="28"/>
        </w:rPr>
        <w:t>sed Rule.</w:t>
      </w:r>
      <w:r w:rsidR="0091518C" w:rsidRPr="006B2985">
        <w:rPr>
          <w:sz w:val="28"/>
          <w:szCs w:val="28"/>
        </w:rPr>
        <w:t xml:space="preserve">  </w:t>
      </w:r>
      <w:proofErr w:type="gramStart"/>
      <w:r w:rsidR="0091518C" w:rsidRPr="006B2985">
        <w:rPr>
          <w:sz w:val="28"/>
          <w:szCs w:val="28"/>
        </w:rPr>
        <w:t>Similar to</w:t>
      </w:r>
      <w:proofErr w:type="gramEnd"/>
      <w:r w:rsidR="0091518C" w:rsidRPr="006B2985">
        <w:rPr>
          <w:sz w:val="28"/>
          <w:szCs w:val="28"/>
        </w:rPr>
        <w:t xml:space="preserve"> the ICD-10-CM Meet</w:t>
      </w:r>
      <w:r w:rsidR="00455D3A" w:rsidRPr="006B2985">
        <w:rPr>
          <w:sz w:val="28"/>
          <w:szCs w:val="28"/>
        </w:rPr>
        <w:t>i</w:t>
      </w:r>
      <w:r w:rsidR="0091518C" w:rsidRPr="006B2985">
        <w:rPr>
          <w:sz w:val="28"/>
          <w:szCs w:val="28"/>
        </w:rPr>
        <w:t xml:space="preserve">ng Materials, </w:t>
      </w:r>
      <w:r w:rsidR="00455D3A" w:rsidRPr="006B2985">
        <w:rPr>
          <w:sz w:val="28"/>
          <w:szCs w:val="28"/>
        </w:rPr>
        <w:t xml:space="preserve">each year’s </w:t>
      </w:r>
      <w:r w:rsidR="0091518C" w:rsidRPr="006B2985">
        <w:rPr>
          <w:sz w:val="28"/>
          <w:szCs w:val="28"/>
        </w:rPr>
        <w:t>Proposed Rule provides timelin</w:t>
      </w:r>
      <w:r w:rsidR="00455D3A" w:rsidRPr="006B2985">
        <w:rPr>
          <w:sz w:val="28"/>
          <w:szCs w:val="28"/>
        </w:rPr>
        <w:t>e</w:t>
      </w:r>
      <w:r w:rsidR="0091518C" w:rsidRPr="006B2985">
        <w:rPr>
          <w:sz w:val="28"/>
          <w:szCs w:val="28"/>
        </w:rPr>
        <w:t>s for publ</w:t>
      </w:r>
      <w:r w:rsidR="00455D3A" w:rsidRPr="006B2985">
        <w:rPr>
          <w:sz w:val="28"/>
          <w:szCs w:val="28"/>
        </w:rPr>
        <w:t xml:space="preserve">ic </w:t>
      </w:r>
      <w:r w:rsidR="0091518C" w:rsidRPr="006B2985">
        <w:rPr>
          <w:sz w:val="28"/>
          <w:szCs w:val="28"/>
        </w:rPr>
        <w:t>comment</w:t>
      </w:r>
      <w:r w:rsidR="00455D3A" w:rsidRPr="006B2985">
        <w:rPr>
          <w:sz w:val="28"/>
          <w:szCs w:val="28"/>
        </w:rPr>
        <w:t xml:space="preserve"> and </w:t>
      </w:r>
      <w:r w:rsidR="0091518C" w:rsidRPr="006B2985">
        <w:rPr>
          <w:sz w:val="28"/>
          <w:szCs w:val="28"/>
        </w:rPr>
        <w:t>rul</w:t>
      </w:r>
      <w:r w:rsidR="00455D3A" w:rsidRPr="006B2985">
        <w:rPr>
          <w:sz w:val="28"/>
          <w:szCs w:val="28"/>
        </w:rPr>
        <w:t>e</w:t>
      </w:r>
      <w:r w:rsidR="0091518C" w:rsidRPr="006B2985">
        <w:rPr>
          <w:sz w:val="28"/>
          <w:szCs w:val="28"/>
        </w:rPr>
        <w:t xml:space="preserve"> </w:t>
      </w:r>
      <w:r w:rsidR="00455D3A" w:rsidRPr="006B2985">
        <w:rPr>
          <w:sz w:val="28"/>
          <w:szCs w:val="28"/>
        </w:rPr>
        <w:t xml:space="preserve">implementation, as well as </w:t>
      </w:r>
      <w:r w:rsidR="0091518C" w:rsidRPr="006B2985">
        <w:rPr>
          <w:sz w:val="28"/>
          <w:szCs w:val="28"/>
        </w:rPr>
        <w:t>contacts for further informat</w:t>
      </w:r>
      <w:r w:rsidR="00455D3A" w:rsidRPr="006B2985">
        <w:rPr>
          <w:sz w:val="28"/>
          <w:szCs w:val="28"/>
        </w:rPr>
        <w:t>i</w:t>
      </w:r>
      <w:r w:rsidR="0091518C" w:rsidRPr="006B2985">
        <w:rPr>
          <w:sz w:val="28"/>
          <w:szCs w:val="28"/>
        </w:rPr>
        <w:t>on or submission of proposal for the following year.</w:t>
      </w:r>
    </w:p>
    <w:p w14:paraId="54AB32F9" w14:textId="62488767" w:rsidR="00D86D25" w:rsidRPr="006B2985" w:rsidRDefault="0091518C" w:rsidP="00DE12AA">
      <w:pPr>
        <w:rPr>
          <w:sz w:val="28"/>
          <w:szCs w:val="28"/>
        </w:rPr>
      </w:pPr>
      <w:r w:rsidRPr="006B2985">
        <w:rPr>
          <w:sz w:val="28"/>
          <w:szCs w:val="28"/>
        </w:rPr>
        <w:t>https://www.cms.gov/Medicare/Medicare-Fee-for-Service-Payment/AcuteInpatientPPS</w:t>
      </w:r>
    </w:p>
    <w:p w14:paraId="4EF60CAE" w14:textId="1D8673C5" w:rsidR="004A7AE5" w:rsidRPr="006B2985" w:rsidRDefault="00455D3A" w:rsidP="00455D3A">
      <w:pPr>
        <w:rPr>
          <w:i/>
          <w:iCs/>
          <w:sz w:val="28"/>
          <w:szCs w:val="28"/>
          <w:u w:val="single"/>
        </w:rPr>
      </w:pPr>
      <w:r w:rsidRPr="006B2985">
        <w:rPr>
          <w:i/>
          <w:iCs/>
          <w:sz w:val="28"/>
          <w:szCs w:val="28"/>
          <w:u w:val="single"/>
        </w:rPr>
        <w:t>You can do it!</w:t>
      </w:r>
    </w:p>
    <w:p w14:paraId="7AF70775" w14:textId="024AA5F5" w:rsidR="00815879" w:rsidRPr="006B2985" w:rsidRDefault="00B96D6E" w:rsidP="00B20743">
      <w:pPr>
        <w:rPr>
          <w:sz w:val="28"/>
          <w:szCs w:val="28"/>
        </w:rPr>
      </w:pPr>
      <w:r w:rsidRPr="006B2985">
        <w:rPr>
          <w:sz w:val="28"/>
          <w:szCs w:val="28"/>
        </w:rPr>
        <w:t xml:space="preserve">Find your area of passion and </w:t>
      </w:r>
      <w:r w:rsidR="00273944" w:rsidRPr="006B2985">
        <w:rPr>
          <w:sz w:val="28"/>
          <w:szCs w:val="28"/>
        </w:rPr>
        <w:t xml:space="preserve">make your voice heard.  CDI professionals have a unique </w:t>
      </w:r>
      <w:r w:rsidR="009D7FDD" w:rsidRPr="006B2985">
        <w:rPr>
          <w:sz w:val="28"/>
          <w:szCs w:val="28"/>
        </w:rPr>
        <w:t>view of the rules and regulations and how they impact data</w:t>
      </w:r>
      <w:r w:rsidR="00B35E1E">
        <w:rPr>
          <w:sz w:val="28"/>
          <w:szCs w:val="28"/>
        </w:rPr>
        <w:t xml:space="preserve">-driven </w:t>
      </w:r>
      <w:r w:rsidR="009D7FDD" w:rsidRPr="006B2985">
        <w:rPr>
          <w:sz w:val="28"/>
          <w:szCs w:val="28"/>
        </w:rPr>
        <w:t>healthcare</w:t>
      </w:r>
      <w:r w:rsidR="00B35E1E">
        <w:rPr>
          <w:sz w:val="28"/>
          <w:szCs w:val="28"/>
        </w:rPr>
        <w:t xml:space="preserve">.  </w:t>
      </w:r>
      <w:r w:rsidR="0091518C" w:rsidRPr="006B2985">
        <w:rPr>
          <w:sz w:val="28"/>
          <w:szCs w:val="28"/>
        </w:rPr>
        <w:t xml:space="preserve">We </w:t>
      </w:r>
      <w:r w:rsidR="00815879" w:rsidRPr="006B2985">
        <w:rPr>
          <w:sz w:val="28"/>
          <w:szCs w:val="28"/>
        </w:rPr>
        <w:t>challenge each of you to explore the process and take the initiative to make a difference.</w:t>
      </w:r>
    </w:p>
    <w:p w14:paraId="42FC6139" w14:textId="7BD25E3C" w:rsidR="00D20A6C" w:rsidRPr="006B2985" w:rsidRDefault="00D20A6C" w:rsidP="00B20743">
      <w:pPr>
        <w:rPr>
          <w:sz w:val="28"/>
          <w:szCs w:val="28"/>
        </w:rPr>
      </w:pPr>
      <w:r w:rsidRPr="006B2985">
        <w:rPr>
          <w:sz w:val="28"/>
          <w:szCs w:val="28"/>
        </w:rPr>
        <w:lastRenderedPageBreak/>
        <w:t>(The ACDIS Regulatory Committee thanks Dee Banet</w:t>
      </w:r>
      <w:r w:rsidR="002D7263" w:rsidRPr="006B2985">
        <w:rPr>
          <w:sz w:val="28"/>
          <w:szCs w:val="28"/>
        </w:rPr>
        <w:t>, MSN, RN, CCDS, CDIP</w:t>
      </w:r>
      <w:r w:rsidR="009E7C99" w:rsidRPr="006B2985">
        <w:rPr>
          <w:sz w:val="28"/>
          <w:szCs w:val="28"/>
        </w:rPr>
        <w:t xml:space="preserve"> </w:t>
      </w:r>
      <w:r w:rsidRPr="006B2985">
        <w:rPr>
          <w:sz w:val="28"/>
          <w:szCs w:val="28"/>
        </w:rPr>
        <w:t>for leading the effort at regulatory mapping and serv</w:t>
      </w:r>
      <w:r w:rsidR="0091518C" w:rsidRPr="006B2985">
        <w:rPr>
          <w:sz w:val="28"/>
          <w:szCs w:val="28"/>
        </w:rPr>
        <w:t xml:space="preserve">ing </w:t>
      </w:r>
      <w:r w:rsidRPr="006B2985">
        <w:rPr>
          <w:sz w:val="28"/>
          <w:szCs w:val="28"/>
        </w:rPr>
        <w:t xml:space="preserve">as lead author for this work.) </w:t>
      </w:r>
    </w:p>
    <w:p w14:paraId="7C914679" w14:textId="15C313B1" w:rsidR="00815879" w:rsidRPr="006B2985" w:rsidRDefault="00815879" w:rsidP="00B20743">
      <w:pPr>
        <w:rPr>
          <w:sz w:val="28"/>
          <w:szCs w:val="28"/>
        </w:rPr>
      </w:pPr>
    </w:p>
    <w:p w14:paraId="77D72A97" w14:textId="1489D307" w:rsidR="004A7AE5" w:rsidRPr="006B2985" w:rsidRDefault="004A7AE5" w:rsidP="00B20743">
      <w:pPr>
        <w:rPr>
          <w:sz w:val="28"/>
          <w:szCs w:val="28"/>
        </w:rPr>
      </w:pPr>
    </w:p>
    <w:sectPr w:rsidR="004A7AE5" w:rsidRPr="006B2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04F9C"/>
    <w:multiLevelType w:val="hybridMultilevel"/>
    <w:tmpl w:val="9704EDFA"/>
    <w:lvl w:ilvl="0" w:tplc="24CACA1A">
      <w:start w:val="1"/>
      <w:numFmt w:val="bullet"/>
      <w:lvlText w:val=""/>
      <w:lvlJc w:val="left"/>
      <w:pPr>
        <w:tabs>
          <w:tab w:val="num" w:pos="720"/>
        </w:tabs>
        <w:ind w:left="720" w:hanging="360"/>
      </w:pPr>
      <w:rPr>
        <w:rFonts w:ascii="Wingdings" w:hAnsi="Wingdings" w:hint="default"/>
      </w:rPr>
    </w:lvl>
    <w:lvl w:ilvl="1" w:tplc="DFFEBCDA" w:tentative="1">
      <w:start w:val="1"/>
      <w:numFmt w:val="bullet"/>
      <w:lvlText w:val=""/>
      <w:lvlJc w:val="left"/>
      <w:pPr>
        <w:tabs>
          <w:tab w:val="num" w:pos="1440"/>
        </w:tabs>
        <w:ind w:left="1440" w:hanging="360"/>
      </w:pPr>
      <w:rPr>
        <w:rFonts w:ascii="Wingdings" w:hAnsi="Wingdings" w:hint="default"/>
      </w:rPr>
    </w:lvl>
    <w:lvl w:ilvl="2" w:tplc="A9D009D0" w:tentative="1">
      <w:start w:val="1"/>
      <w:numFmt w:val="bullet"/>
      <w:lvlText w:val=""/>
      <w:lvlJc w:val="left"/>
      <w:pPr>
        <w:tabs>
          <w:tab w:val="num" w:pos="2160"/>
        </w:tabs>
        <w:ind w:left="2160" w:hanging="360"/>
      </w:pPr>
      <w:rPr>
        <w:rFonts w:ascii="Wingdings" w:hAnsi="Wingdings" w:hint="default"/>
      </w:rPr>
    </w:lvl>
    <w:lvl w:ilvl="3" w:tplc="DB82BC8C" w:tentative="1">
      <w:start w:val="1"/>
      <w:numFmt w:val="bullet"/>
      <w:lvlText w:val=""/>
      <w:lvlJc w:val="left"/>
      <w:pPr>
        <w:tabs>
          <w:tab w:val="num" w:pos="2880"/>
        </w:tabs>
        <w:ind w:left="2880" w:hanging="360"/>
      </w:pPr>
      <w:rPr>
        <w:rFonts w:ascii="Wingdings" w:hAnsi="Wingdings" w:hint="default"/>
      </w:rPr>
    </w:lvl>
    <w:lvl w:ilvl="4" w:tplc="EB20E1EA" w:tentative="1">
      <w:start w:val="1"/>
      <w:numFmt w:val="bullet"/>
      <w:lvlText w:val=""/>
      <w:lvlJc w:val="left"/>
      <w:pPr>
        <w:tabs>
          <w:tab w:val="num" w:pos="3600"/>
        </w:tabs>
        <w:ind w:left="3600" w:hanging="360"/>
      </w:pPr>
      <w:rPr>
        <w:rFonts w:ascii="Wingdings" w:hAnsi="Wingdings" w:hint="default"/>
      </w:rPr>
    </w:lvl>
    <w:lvl w:ilvl="5" w:tplc="7318CA3A" w:tentative="1">
      <w:start w:val="1"/>
      <w:numFmt w:val="bullet"/>
      <w:lvlText w:val=""/>
      <w:lvlJc w:val="left"/>
      <w:pPr>
        <w:tabs>
          <w:tab w:val="num" w:pos="4320"/>
        </w:tabs>
        <w:ind w:left="4320" w:hanging="360"/>
      </w:pPr>
      <w:rPr>
        <w:rFonts w:ascii="Wingdings" w:hAnsi="Wingdings" w:hint="default"/>
      </w:rPr>
    </w:lvl>
    <w:lvl w:ilvl="6" w:tplc="B80065CA" w:tentative="1">
      <w:start w:val="1"/>
      <w:numFmt w:val="bullet"/>
      <w:lvlText w:val=""/>
      <w:lvlJc w:val="left"/>
      <w:pPr>
        <w:tabs>
          <w:tab w:val="num" w:pos="5040"/>
        </w:tabs>
        <w:ind w:left="5040" w:hanging="360"/>
      </w:pPr>
      <w:rPr>
        <w:rFonts w:ascii="Wingdings" w:hAnsi="Wingdings" w:hint="default"/>
      </w:rPr>
    </w:lvl>
    <w:lvl w:ilvl="7" w:tplc="8FE031CE" w:tentative="1">
      <w:start w:val="1"/>
      <w:numFmt w:val="bullet"/>
      <w:lvlText w:val=""/>
      <w:lvlJc w:val="left"/>
      <w:pPr>
        <w:tabs>
          <w:tab w:val="num" w:pos="5760"/>
        </w:tabs>
        <w:ind w:left="5760" w:hanging="360"/>
      </w:pPr>
      <w:rPr>
        <w:rFonts w:ascii="Wingdings" w:hAnsi="Wingdings" w:hint="default"/>
      </w:rPr>
    </w:lvl>
    <w:lvl w:ilvl="8" w:tplc="3D4E6B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9912B5"/>
    <w:multiLevelType w:val="hybridMultilevel"/>
    <w:tmpl w:val="99A6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81"/>
    <w:rsid w:val="00035E93"/>
    <w:rsid w:val="000B1DF5"/>
    <w:rsid w:val="00102777"/>
    <w:rsid w:val="001055F1"/>
    <w:rsid w:val="0016106C"/>
    <w:rsid w:val="001E0281"/>
    <w:rsid w:val="00271FC3"/>
    <w:rsid w:val="00273944"/>
    <w:rsid w:val="002A1803"/>
    <w:rsid w:val="002D7263"/>
    <w:rsid w:val="002E7104"/>
    <w:rsid w:val="00375341"/>
    <w:rsid w:val="0037655B"/>
    <w:rsid w:val="003A1458"/>
    <w:rsid w:val="003E1AB1"/>
    <w:rsid w:val="0040432D"/>
    <w:rsid w:val="00455D3A"/>
    <w:rsid w:val="00471B94"/>
    <w:rsid w:val="00480923"/>
    <w:rsid w:val="004A7AE5"/>
    <w:rsid w:val="004C7C8C"/>
    <w:rsid w:val="004D0E26"/>
    <w:rsid w:val="005205EC"/>
    <w:rsid w:val="0052608D"/>
    <w:rsid w:val="005461E4"/>
    <w:rsid w:val="005721D5"/>
    <w:rsid w:val="005B4862"/>
    <w:rsid w:val="005F3F00"/>
    <w:rsid w:val="00606376"/>
    <w:rsid w:val="00640AA2"/>
    <w:rsid w:val="00652D62"/>
    <w:rsid w:val="00661E78"/>
    <w:rsid w:val="00684929"/>
    <w:rsid w:val="006B2985"/>
    <w:rsid w:val="006F0CA9"/>
    <w:rsid w:val="00734605"/>
    <w:rsid w:val="00772C10"/>
    <w:rsid w:val="00794A19"/>
    <w:rsid w:val="007F3D37"/>
    <w:rsid w:val="00815879"/>
    <w:rsid w:val="00845B76"/>
    <w:rsid w:val="008D4DDB"/>
    <w:rsid w:val="008E3A67"/>
    <w:rsid w:val="0091518C"/>
    <w:rsid w:val="00946FD3"/>
    <w:rsid w:val="009A446F"/>
    <w:rsid w:val="009B7644"/>
    <w:rsid w:val="009D7FDD"/>
    <w:rsid w:val="009E6C03"/>
    <w:rsid w:val="009E7C99"/>
    <w:rsid w:val="009F0592"/>
    <w:rsid w:val="00A229E4"/>
    <w:rsid w:val="00A57BAA"/>
    <w:rsid w:val="00A830A5"/>
    <w:rsid w:val="00A84E12"/>
    <w:rsid w:val="00AD1BBA"/>
    <w:rsid w:val="00B20743"/>
    <w:rsid w:val="00B35E1E"/>
    <w:rsid w:val="00B37FA3"/>
    <w:rsid w:val="00B92825"/>
    <w:rsid w:val="00B96D6E"/>
    <w:rsid w:val="00BA2E6E"/>
    <w:rsid w:val="00BF579B"/>
    <w:rsid w:val="00C26575"/>
    <w:rsid w:val="00C32A81"/>
    <w:rsid w:val="00CD681A"/>
    <w:rsid w:val="00D004E3"/>
    <w:rsid w:val="00D15DBF"/>
    <w:rsid w:val="00D20A6C"/>
    <w:rsid w:val="00D3126C"/>
    <w:rsid w:val="00D5396B"/>
    <w:rsid w:val="00D55064"/>
    <w:rsid w:val="00D86D25"/>
    <w:rsid w:val="00DE12AA"/>
    <w:rsid w:val="00E11650"/>
    <w:rsid w:val="00E14856"/>
    <w:rsid w:val="00EF0773"/>
    <w:rsid w:val="00F05A8A"/>
    <w:rsid w:val="00F22CC9"/>
    <w:rsid w:val="00F251CB"/>
    <w:rsid w:val="00F32E14"/>
    <w:rsid w:val="00FE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E7AD"/>
  <w15:docId w15:val="{A7B5BFEC-8FAB-4879-91A3-72B39D1C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4E3"/>
    <w:rPr>
      <w:color w:val="0563C1" w:themeColor="hyperlink"/>
      <w:u w:val="single"/>
    </w:rPr>
  </w:style>
  <w:style w:type="character" w:customStyle="1" w:styleId="UnresolvedMention1">
    <w:name w:val="Unresolved Mention1"/>
    <w:basedOn w:val="DefaultParagraphFont"/>
    <w:uiPriority w:val="99"/>
    <w:semiHidden/>
    <w:unhideWhenUsed/>
    <w:rsid w:val="00D004E3"/>
    <w:rPr>
      <w:color w:val="605E5C"/>
      <w:shd w:val="clear" w:color="auto" w:fill="E1DFDD"/>
    </w:rPr>
  </w:style>
  <w:style w:type="paragraph" w:styleId="ListParagraph">
    <w:name w:val="List Paragraph"/>
    <w:basedOn w:val="Normal"/>
    <w:uiPriority w:val="34"/>
    <w:qFormat/>
    <w:rsid w:val="0016106C"/>
    <w:pPr>
      <w:spacing w:after="200" w:line="276"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52663">
      <w:bodyDiv w:val="1"/>
      <w:marLeft w:val="0"/>
      <w:marRight w:val="0"/>
      <w:marTop w:val="0"/>
      <w:marBottom w:val="0"/>
      <w:divBdr>
        <w:top w:val="none" w:sz="0" w:space="0" w:color="auto"/>
        <w:left w:val="none" w:sz="0" w:space="0" w:color="auto"/>
        <w:bottom w:val="none" w:sz="0" w:space="0" w:color="auto"/>
        <w:right w:val="none" w:sz="0" w:space="0" w:color="auto"/>
      </w:divBdr>
      <w:divsChild>
        <w:div w:id="1306742711">
          <w:marLeft w:val="446"/>
          <w:marRight w:val="0"/>
          <w:marTop w:val="0"/>
          <w:marBottom w:val="0"/>
          <w:divBdr>
            <w:top w:val="none" w:sz="0" w:space="0" w:color="auto"/>
            <w:left w:val="none" w:sz="0" w:space="0" w:color="auto"/>
            <w:bottom w:val="none" w:sz="0" w:space="0" w:color="auto"/>
            <w:right w:val="none" w:sz="0" w:space="0" w:color="auto"/>
          </w:divBdr>
        </w:div>
        <w:div w:id="422646124">
          <w:marLeft w:val="446"/>
          <w:marRight w:val="0"/>
          <w:marTop w:val="0"/>
          <w:marBottom w:val="0"/>
          <w:divBdr>
            <w:top w:val="none" w:sz="0" w:space="0" w:color="auto"/>
            <w:left w:val="none" w:sz="0" w:space="0" w:color="auto"/>
            <w:bottom w:val="none" w:sz="0" w:space="0" w:color="auto"/>
            <w:right w:val="none" w:sz="0" w:space="0" w:color="auto"/>
          </w:divBdr>
        </w:div>
        <w:div w:id="717166258">
          <w:marLeft w:val="446"/>
          <w:marRight w:val="0"/>
          <w:marTop w:val="0"/>
          <w:marBottom w:val="0"/>
          <w:divBdr>
            <w:top w:val="none" w:sz="0" w:space="0" w:color="auto"/>
            <w:left w:val="none" w:sz="0" w:space="0" w:color="auto"/>
            <w:bottom w:val="none" w:sz="0" w:space="0" w:color="auto"/>
            <w:right w:val="none" w:sz="0" w:space="0" w:color="auto"/>
          </w:divBdr>
        </w:div>
        <w:div w:id="617294053">
          <w:marLeft w:val="446"/>
          <w:marRight w:val="0"/>
          <w:marTop w:val="0"/>
          <w:marBottom w:val="0"/>
          <w:divBdr>
            <w:top w:val="none" w:sz="0" w:space="0" w:color="auto"/>
            <w:left w:val="none" w:sz="0" w:space="0" w:color="auto"/>
            <w:bottom w:val="none" w:sz="0" w:space="0" w:color="auto"/>
            <w:right w:val="none" w:sz="0" w:space="0" w:color="auto"/>
          </w:divBdr>
        </w:div>
        <w:div w:id="266546751">
          <w:marLeft w:val="446"/>
          <w:marRight w:val="0"/>
          <w:marTop w:val="0"/>
          <w:marBottom w:val="0"/>
          <w:divBdr>
            <w:top w:val="none" w:sz="0" w:space="0" w:color="auto"/>
            <w:left w:val="none" w:sz="0" w:space="0" w:color="auto"/>
            <w:bottom w:val="none" w:sz="0" w:space="0" w:color="auto"/>
            <w:right w:val="none" w:sz="0" w:space="0" w:color="auto"/>
          </w:divBdr>
        </w:div>
        <w:div w:id="1877084443">
          <w:marLeft w:val="446"/>
          <w:marRight w:val="0"/>
          <w:marTop w:val="0"/>
          <w:marBottom w:val="0"/>
          <w:divBdr>
            <w:top w:val="none" w:sz="0" w:space="0" w:color="auto"/>
            <w:left w:val="none" w:sz="0" w:space="0" w:color="auto"/>
            <w:bottom w:val="none" w:sz="0" w:space="0" w:color="auto"/>
            <w:right w:val="none" w:sz="0" w:space="0" w:color="auto"/>
          </w:divBdr>
        </w:div>
        <w:div w:id="1859125933">
          <w:marLeft w:val="446"/>
          <w:marRight w:val="0"/>
          <w:marTop w:val="0"/>
          <w:marBottom w:val="0"/>
          <w:divBdr>
            <w:top w:val="none" w:sz="0" w:space="0" w:color="auto"/>
            <w:left w:val="none" w:sz="0" w:space="0" w:color="auto"/>
            <w:bottom w:val="none" w:sz="0" w:space="0" w:color="auto"/>
            <w:right w:val="none" w:sz="0" w:space="0" w:color="auto"/>
          </w:divBdr>
        </w:div>
        <w:div w:id="1558080450">
          <w:marLeft w:val="446"/>
          <w:marRight w:val="0"/>
          <w:marTop w:val="0"/>
          <w:marBottom w:val="0"/>
          <w:divBdr>
            <w:top w:val="none" w:sz="0" w:space="0" w:color="auto"/>
            <w:left w:val="none" w:sz="0" w:space="0" w:color="auto"/>
            <w:bottom w:val="none" w:sz="0" w:space="0" w:color="auto"/>
            <w:right w:val="none" w:sz="0" w:space="0" w:color="auto"/>
          </w:divBdr>
        </w:div>
      </w:divsChild>
    </w:div>
    <w:div w:id="17307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73FF3DB83D4D479D423F9699CD8718" ma:contentTypeVersion="10" ma:contentTypeDescription="Create a new document." ma:contentTypeScope="" ma:versionID="30d94613cfbcf4aac82df16e07dd9648">
  <xsd:schema xmlns:xsd="http://www.w3.org/2001/XMLSchema" xmlns:xs="http://www.w3.org/2001/XMLSchema" xmlns:p="http://schemas.microsoft.com/office/2006/metadata/properties" xmlns:ns3="5e8c3ce9-8a6d-48bb-9e41-429c521bd54d" xmlns:ns4="1a34d483-2865-4b7e-b605-9a6ad4dbe367" targetNamespace="http://schemas.microsoft.com/office/2006/metadata/properties" ma:root="true" ma:fieldsID="f7306e5b360854dc55b3efe10ccae43b" ns3:_="" ns4:_="">
    <xsd:import namespace="5e8c3ce9-8a6d-48bb-9e41-429c521bd54d"/>
    <xsd:import namespace="1a34d483-2865-4b7e-b605-9a6ad4dbe3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c3ce9-8a6d-48bb-9e41-429c521bd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4d483-2865-4b7e-b605-9a6ad4dbe3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1F491-F2B9-491A-A268-6FC8E2E4916A}">
  <ds:schemaRefs>
    <ds:schemaRef ds:uri="http://purl.org/dc/terms/"/>
    <ds:schemaRef ds:uri="http://schemas.openxmlformats.org/package/2006/metadata/core-properties"/>
    <ds:schemaRef ds:uri="http://purl.org/dc/dcmitype/"/>
    <ds:schemaRef ds:uri="http://schemas.microsoft.com/office/infopath/2007/PartnerControls"/>
    <ds:schemaRef ds:uri="5e8c3ce9-8a6d-48bb-9e41-429c521bd54d"/>
    <ds:schemaRef ds:uri="http://purl.org/dc/elements/1.1/"/>
    <ds:schemaRef ds:uri="http://schemas.microsoft.com/office/2006/documentManagement/types"/>
    <ds:schemaRef ds:uri="1a34d483-2865-4b7e-b605-9a6ad4dbe36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CA4AFFD-B025-47C7-838A-7DFE4275F9CE}">
  <ds:schemaRefs>
    <ds:schemaRef ds:uri="http://schemas.microsoft.com/sharepoint/v3/contenttype/forms"/>
  </ds:schemaRefs>
</ds:datastoreItem>
</file>

<file path=customXml/itemProps3.xml><?xml version="1.0" encoding="utf-8"?>
<ds:datastoreItem xmlns:ds="http://schemas.openxmlformats.org/officeDocument/2006/customXml" ds:itemID="{BE79F16D-AC8A-4F44-9E3C-7DF9E9AC4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c3ce9-8a6d-48bb-9e41-429c521bd54d"/>
    <ds:schemaRef ds:uri="1a34d483-2865-4b7e-b605-9a6ad4dbe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Baptist Health</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Banet, Dee</dc:creator>
  <cp:lastModifiedBy>Stephanie Mapp</cp:lastModifiedBy>
  <cp:revision>2</cp:revision>
  <dcterms:created xsi:type="dcterms:W3CDTF">2021-05-26T16:56:00Z</dcterms:created>
  <dcterms:modified xsi:type="dcterms:W3CDTF">2021-05-26T16:56:00Z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0x010100C373FF3DB83D4D479D423F9699CD8718</vt:lpwstr>
  </property>
</Properties>
</file>